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041F" w14:textId="4A66423A" w:rsidR="00554F99" w:rsidRPr="005B69A6" w:rsidRDefault="00554F99" w:rsidP="00554F99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3A19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07867B" wp14:editId="08B4867C">
                <wp:simplePos x="0" y="0"/>
                <wp:positionH relativeFrom="column">
                  <wp:posOffset>5334000</wp:posOffset>
                </wp:positionH>
                <wp:positionV relativeFrom="paragraph">
                  <wp:posOffset>-1054735</wp:posOffset>
                </wp:positionV>
                <wp:extent cx="1438275" cy="422324"/>
                <wp:effectExtent l="0" t="0" r="952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22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78FFE4" w14:textId="77777777" w:rsidR="00554F99" w:rsidRPr="004C48D3" w:rsidRDefault="00554F99" w:rsidP="00554F9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Príloha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7867B"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26" type="#_x0000_t202" style="position:absolute;left:0;text-align:left;margin-left:420pt;margin-top:-83.05pt;width:113.25pt;height:33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" fillcolor="white [3201]" stroked="f" strokeweight=".5pt">
                <v:textbox>
                  <w:txbxContent>
                    <w:p w14:paraId="6E78FFE4" w14:textId="77777777" w:rsidR="00554F99" w:rsidRPr="004C48D3" w:rsidRDefault="00554F99" w:rsidP="00554F9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>Príloha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</w:p>
    <w:p w14:paraId="5DD61EA2" w14:textId="77777777" w:rsidR="00554F99" w:rsidRPr="005B69A6" w:rsidRDefault="00554F99" w:rsidP="00554F99">
      <w:pPr>
        <w:jc w:val="center"/>
        <w:rPr>
          <w:b/>
          <w:bCs/>
          <w:caps/>
          <w:color w:val="000000" w:themeColor="text1"/>
          <w:sz w:val="28"/>
          <w:szCs w:val="28"/>
          <w:u w:val="single"/>
        </w:rPr>
      </w:pPr>
      <w:r w:rsidRPr="005B69A6">
        <w:rPr>
          <w:b/>
          <w:bCs/>
          <w:caps/>
          <w:color w:val="000000" w:themeColor="text1"/>
          <w:sz w:val="28"/>
          <w:szCs w:val="28"/>
          <w:u w:val="single"/>
        </w:rPr>
        <w:t>PREHLÁSENIE o zachovanÍ mlčanlivosti a poučenie oprávnenej osoby oboznamujúcej sa s osobnými údajmi</w:t>
      </w:r>
    </w:p>
    <w:p w14:paraId="7A6212FA" w14:textId="77777777" w:rsidR="00554F99" w:rsidRPr="005B69A6" w:rsidRDefault="00554F99" w:rsidP="00554F99">
      <w:pPr>
        <w:jc w:val="center"/>
        <w:rPr>
          <w:b/>
          <w:bCs/>
          <w:caps/>
          <w:color w:val="000000" w:themeColor="text1"/>
          <w:sz w:val="28"/>
          <w:szCs w:val="28"/>
          <w:u w:val="single"/>
        </w:rPr>
      </w:pPr>
    </w:p>
    <w:p w14:paraId="1F7EF0C4" w14:textId="77777777" w:rsidR="00554F99" w:rsidRPr="00554F99" w:rsidRDefault="00554F99" w:rsidP="00554F99">
      <w:pPr>
        <w:jc w:val="center"/>
        <w:rPr>
          <w:color w:val="000000" w:themeColor="text1"/>
        </w:rPr>
      </w:pPr>
      <w:r w:rsidRPr="00554F99">
        <w:rPr>
          <w:color w:val="000000" w:themeColor="text1"/>
        </w:rPr>
        <w:t>v zmysle Nariadenia Európskeho parlamentu a Rady EÚ 2016/679 (GDPR) (ďalej len „Nariadenie“) a zákona č. 18/2018 Z. z. o ochrane osobných údajov a o zmene a doplnení niektorých zákonov v znení neskorších predpisov (ďalej len „zákon“)</w:t>
      </w:r>
    </w:p>
    <w:p w14:paraId="63E75110" w14:textId="77777777" w:rsidR="00554F99" w:rsidRPr="00554F99" w:rsidRDefault="00554F99" w:rsidP="00554F99">
      <w:pPr>
        <w:spacing w:after="60"/>
        <w:jc w:val="both"/>
        <w:rPr>
          <w:color w:val="000000" w:themeColor="text1"/>
        </w:rPr>
      </w:pPr>
    </w:p>
    <w:p w14:paraId="3C1DC60E" w14:textId="77777777" w:rsidR="00554F99" w:rsidRPr="00554F99" w:rsidRDefault="00554F99" w:rsidP="00554F99">
      <w:pPr>
        <w:jc w:val="both"/>
        <w:rPr>
          <w:color w:val="000000" w:themeColor="text1"/>
        </w:rPr>
      </w:pPr>
      <w:r w:rsidRPr="00554F99">
        <w:rPr>
          <w:color w:val="000000" w:themeColor="text1"/>
        </w:rPr>
        <w:t xml:space="preserve">Oprávnená osoba, člen Projektovej rady Internej projektovej agentúry Technickej univerzity vo Zvolene (ďalej len PR IPA) sa počas zasadnutí Projektovej rady </w:t>
      </w:r>
      <w:r w:rsidRPr="00554F99">
        <w:rPr>
          <w:color w:val="000000" w:themeColor="text1"/>
        </w:rPr>
        <w:tab/>
        <w:t>IPA TUZVO pre účely podpory financovania vybraných projektov oboznamuje s osobnými údajmi fyzických osôb. V čase trvania členstva v PR IPA TUZVO a aj po ukončení funkčného obdobia člena PR IPA TUZVO bude pri manipulácii s osobnými údajmi dodržiavať vyššie uvedené právne predpisy.</w:t>
      </w:r>
    </w:p>
    <w:p w14:paraId="5D43C87F" w14:textId="77777777" w:rsidR="00554F99" w:rsidRPr="00554F99" w:rsidRDefault="00554F99" w:rsidP="00554F99">
      <w:pPr>
        <w:jc w:val="both"/>
        <w:rPr>
          <w:color w:val="000000" w:themeColor="text1"/>
        </w:rPr>
      </w:pPr>
    </w:p>
    <w:p w14:paraId="0C6F9FEF" w14:textId="77777777" w:rsidR="00554F99" w:rsidRPr="00554F99" w:rsidRDefault="00554F99" w:rsidP="00554F99">
      <w:pPr>
        <w:spacing w:after="60"/>
        <w:jc w:val="both"/>
        <w:rPr>
          <w:color w:val="000000" w:themeColor="text1"/>
        </w:rPr>
      </w:pPr>
      <w:r w:rsidRPr="00554F99">
        <w:rPr>
          <w:color w:val="000000" w:themeColor="text1"/>
        </w:rPr>
        <w:t>Člen PR IPA TUZVO vyhlasuje, že:</w:t>
      </w:r>
    </w:p>
    <w:p w14:paraId="3157479A" w14:textId="77777777" w:rsidR="00554F99" w:rsidRPr="00554F99" w:rsidRDefault="00554F99" w:rsidP="00554F99">
      <w:pPr>
        <w:numPr>
          <w:ilvl w:val="0"/>
          <w:numId w:val="1"/>
        </w:numPr>
        <w:ind w:left="426" w:hanging="284"/>
        <w:jc w:val="both"/>
        <w:rPr>
          <w:color w:val="000000" w:themeColor="text1"/>
        </w:rPr>
      </w:pPr>
      <w:r w:rsidRPr="00554F99">
        <w:rPr>
          <w:color w:val="000000" w:themeColor="text1"/>
        </w:rPr>
        <w:t>bol poučený o zásadách manipulácie s osobnými údajmi podľa článku 5 a 6 Nariadenia,</w:t>
      </w:r>
    </w:p>
    <w:p w14:paraId="7C62A620" w14:textId="77777777" w:rsidR="00554F99" w:rsidRPr="00554F99" w:rsidRDefault="00554F99" w:rsidP="00554F99">
      <w:pPr>
        <w:numPr>
          <w:ilvl w:val="0"/>
          <w:numId w:val="1"/>
        </w:numPr>
        <w:ind w:left="426" w:hanging="284"/>
        <w:jc w:val="both"/>
        <w:rPr>
          <w:color w:val="000000" w:themeColor="text1"/>
        </w:rPr>
      </w:pPr>
      <w:r w:rsidRPr="00554F99">
        <w:rPr>
          <w:color w:val="000000" w:themeColor="text1"/>
        </w:rPr>
        <w:t>bol poučený o právach dotknutých osôb podľa článku 12 až 22 Nariadenia,</w:t>
      </w:r>
    </w:p>
    <w:p w14:paraId="6F8C08E4" w14:textId="77777777" w:rsidR="00554F99" w:rsidRPr="00554F99" w:rsidRDefault="00554F99" w:rsidP="00554F99">
      <w:pPr>
        <w:numPr>
          <w:ilvl w:val="0"/>
          <w:numId w:val="1"/>
        </w:numPr>
        <w:ind w:left="426" w:hanging="284"/>
        <w:jc w:val="both"/>
        <w:rPr>
          <w:color w:val="000000" w:themeColor="text1"/>
        </w:rPr>
      </w:pPr>
      <w:r w:rsidRPr="00554F99">
        <w:rPr>
          <w:color w:val="000000" w:themeColor="text1"/>
        </w:rPr>
        <w:t>prečítal si informácie na </w:t>
      </w:r>
      <w:hyperlink r:id="rId7" w:history="1">
        <w:r w:rsidRPr="00554F99">
          <w:rPr>
            <w:rStyle w:val="Hypertextovprepojenie"/>
            <w:rFonts w:eastAsiaTheme="majorEastAsia"/>
            <w:color w:val="000000" w:themeColor="text1"/>
          </w:rPr>
          <w:t>https://www.tuzvo.sk/ochrana-osobnych-udajov</w:t>
        </w:r>
      </w:hyperlink>
      <w:r w:rsidRPr="00554F99">
        <w:rPr>
          <w:color w:val="000000" w:themeColor="text1"/>
        </w:rPr>
        <w:t>,</w:t>
      </w:r>
    </w:p>
    <w:p w14:paraId="6A3E08FD" w14:textId="77777777" w:rsidR="00554F99" w:rsidRPr="00554F99" w:rsidRDefault="00554F99" w:rsidP="00554F99">
      <w:pPr>
        <w:numPr>
          <w:ilvl w:val="0"/>
          <w:numId w:val="1"/>
        </w:numPr>
        <w:ind w:left="426" w:hanging="284"/>
        <w:jc w:val="both"/>
        <w:rPr>
          <w:color w:val="000000" w:themeColor="text1"/>
        </w:rPr>
      </w:pPr>
      <w:r w:rsidRPr="00554F99">
        <w:rPr>
          <w:color w:val="000000" w:themeColor="text1"/>
        </w:rPr>
        <w:t>bude zachovávať mlčanlivosť o osobných údajoch fyzických osôb, s ktorými príde do styku pri práci v PR IPA TUZVO a bude ich využívať výhradne na účely vyplývajúce z jeho funkcie v PR IPA TUZVO a nie pre osobnú potrebu, či potrebu inej osoby,</w:t>
      </w:r>
    </w:p>
    <w:p w14:paraId="68EBBCFB" w14:textId="77777777" w:rsidR="00554F99" w:rsidRPr="00554F99" w:rsidRDefault="00554F99" w:rsidP="00554F99">
      <w:pPr>
        <w:numPr>
          <w:ilvl w:val="0"/>
          <w:numId w:val="1"/>
        </w:numPr>
        <w:ind w:left="426" w:hanging="284"/>
        <w:jc w:val="both"/>
        <w:rPr>
          <w:color w:val="000000" w:themeColor="text1"/>
        </w:rPr>
      </w:pPr>
      <w:r w:rsidRPr="00554F99">
        <w:rPr>
          <w:color w:val="000000" w:themeColor="text1"/>
        </w:rPr>
        <w:t>bude zachovávať mlčanlivosť o skutočnostiach, ktoré sa pri výkone svojej funkcie dozvie a dbať na to, aby nedošlo k ohrozeniu informácií, alebo ich úniku neoprávneným osobám,</w:t>
      </w:r>
    </w:p>
    <w:p w14:paraId="36BDD8AE" w14:textId="77777777" w:rsidR="00554F99" w:rsidRPr="00554F99" w:rsidRDefault="00554F99" w:rsidP="00554F99">
      <w:pPr>
        <w:numPr>
          <w:ilvl w:val="0"/>
          <w:numId w:val="1"/>
        </w:numPr>
        <w:ind w:left="426" w:hanging="284"/>
        <w:jc w:val="both"/>
        <w:rPr>
          <w:color w:val="000000" w:themeColor="text1"/>
        </w:rPr>
      </w:pPr>
      <w:r w:rsidRPr="00554F99">
        <w:rPr>
          <w:color w:val="000000" w:themeColor="text1"/>
        </w:rPr>
        <w:t>nezverejní, nikomu neposkytne a nesprístupní osobné údaje, pokiaľ to nevyplýva z osobitného predpisu alebo medzinárodnej zmluvy, ktorou je SR viazaná,</w:t>
      </w:r>
    </w:p>
    <w:p w14:paraId="2C2E497A" w14:textId="77777777" w:rsidR="00554F99" w:rsidRPr="00554F99" w:rsidRDefault="00554F99" w:rsidP="00554F99">
      <w:pPr>
        <w:numPr>
          <w:ilvl w:val="0"/>
          <w:numId w:val="1"/>
        </w:numPr>
        <w:ind w:left="426" w:hanging="284"/>
        <w:jc w:val="both"/>
        <w:rPr>
          <w:color w:val="000000" w:themeColor="text1"/>
        </w:rPr>
      </w:pPr>
      <w:r w:rsidRPr="00554F99">
        <w:rPr>
          <w:color w:val="000000" w:themeColor="text1"/>
        </w:rPr>
        <w:t>je povinný/á zachovávať mlčanlivosť o skutočnostiach súvisiacich so súťažou inovatívnych podnikateľských projektov a ich hodnotením, ktoré nesmie zverejniť a nikomu poskytnúť ani sprístupniť.</w:t>
      </w:r>
    </w:p>
    <w:p w14:paraId="06C5A4FD" w14:textId="77777777" w:rsidR="00554F99" w:rsidRPr="00554F99" w:rsidRDefault="00554F99" w:rsidP="00554F99">
      <w:pPr>
        <w:jc w:val="both"/>
        <w:rPr>
          <w:color w:val="000000" w:themeColor="text1"/>
        </w:rPr>
      </w:pPr>
    </w:p>
    <w:p w14:paraId="67574551" w14:textId="77777777" w:rsidR="00554F99" w:rsidRPr="00554F99" w:rsidRDefault="00554F99" w:rsidP="00554F99">
      <w:pPr>
        <w:jc w:val="both"/>
        <w:rPr>
          <w:color w:val="000000" w:themeColor="text1"/>
        </w:rPr>
      </w:pPr>
      <w:r w:rsidRPr="00554F99">
        <w:rPr>
          <w:color w:val="000000" w:themeColor="text1"/>
        </w:rPr>
        <w:t>Povinnosť mlčanlivosti trvá do zverejnenia Technickej univerzity vo Zvolene o výsledkoch súťaže inovatívnych podnikateľských projektov.</w:t>
      </w:r>
    </w:p>
    <w:p w14:paraId="1A0B123D" w14:textId="77777777" w:rsidR="00554F99" w:rsidRPr="00554F99" w:rsidRDefault="00554F99" w:rsidP="00554F99">
      <w:pPr>
        <w:jc w:val="both"/>
        <w:rPr>
          <w:color w:val="000000" w:themeColor="text1"/>
        </w:rPr>
      </w:pPr>
    </w:p>
    <w:p w14:paraId="35C77186" w14:textId="77777777" w:rsidR="00554F99" w:rsidRPr="00554F99" w:rsidRDefault="00554F99" w:rsidP="00554F99">
      <w:pPr>
        <w:jc w:val="both"/>
        <w:rPr>
          <w:color w:val="000000" w:themeColor="text1"/>
        </w:rPr>
      </w:pPr>
      <w:r w:rsidRPr="00554F99">
        <w:rPr>
          <w:color w:val="000000" w:themeColor="text1"/>
        </w:rPr>
        <w:t>Úmyselné porušenie povinnosti zachovávať mlčanlivosť bude považované za závažné porušenie pracovnej disciplíny a na základe tejto skutočnosti bude voči takýmto zamestnancom prijaté príslušné opatrenie.</w:t>
      </w:r>
    </w:p>
    <w:p w14:paraId="3F5AE078" w14:textId="77777777" w:rsidR="00554F99" w:rsidRPr="00554F99" w:rsidRDefault="00554F99" w:rsidP="00554F99">
      <w:pPr>
        <w:jc w:val="both"/>
        <w:rPr>
          <w:color w:val="000000" w:themeColor="text1"/>
        </w:rPr>
      </w:pPr>
    </w:p>
    <w:p w14:paraId="1C623DAD" w14:textId="7AB8E034" w:rsidR="00554F99" w:rsidRPr="00554F99" w:rsidRDefault="00554F99" w:rsidP="00554F99">
      <w:pPr>
        <w:jc w:val="both"/>
        <w:rPr>
          <w:color w:val="000000" w:themeColor="text1"/>
        </w:rPr>
      </w:pPr>
      <w:r w:rsidRPr="00554F99">
        <w:rPr>
          <w:color w:val="000000" w:themeColor="text1"/>
        </w:rPr>
        <w:t>Oprávnená osoba, člen PR IPA TUZVO svojim podpisom potvrdzuje, že bol oboznámený s platnými všeobecne záväznými právnymi predpismi určujúcimi pravidlá spracúvania osobných údajov a svojim právam a povinnostiam uvedeným v tomto vyhlásení o mlčanlivosti a poučeniu v plnom rozsahu porozumel a bude ich dodržiavať počas funkčného obdobia svojho členstva v PR IPA TUZVO do doby skončenia tohto členstva.</w:t>
      </w:r>
    </w:p>
    <w:p w14:paraId="7FE4E6C4" w14:textId="77777777" w:rsidR="00554F99" w:rsidRPr="00554F99" w:rsidRDefault="00554F99" w:rsidP="00554F99">
      <w:pPr>
        <w:jc w:val="both"/>
        <w:rPr>
          <w:color w:val="000000" w:themeColor="text1"/>
        </w:rPr>
      </w:pPr>
    </w:p>
    <w:p w14:paraId="0B75F401" w14:textId="77777777" w:rsidR="00554F99" w:rsidRPr="00554F99" w:rsidRDefault="00554F99" w:rsidP="00554F99">
      <w:pPr>
        <w:rPr>
          <w:b/>
          <w:color w:val="000000" w:themeColor="text1"/>
        </w:rPr>
      </w:pPr>
      <w:r w:rsidRPr="00554F99">
        <w:rPr>
          <w:b/>
          <w:color w:val="000000" w:themeColor="text1"/>
        </w:rPr>
        <w:t>Oprávnená osoba – člen PR IPA TUZVO</w:t>
      </w:r>
    </w:p>
    <w:p w14:paraId="471E7526" w14:textId="77777777" w:rsidR="00554F99" w:rsidRPr="00554F99" w:rsidRDefault="00554F99" w:rsidP="00554F99">
      <w:pPr>
        <w:rPr>
          <w:b/>
          <w:color w:val="000000" w:themeColor="text1"/>
        </w:rPr>
      </w:pPr>
    </w:p>
    <w:p w14:paraId="768101C7" w14:textId="67BC868F" w:rsidR="00554F99" w:rsidRPr="00554F99" w:rsidRDefault="00554F99" w:rsidP="00554F99">
      <w:pPr>
        <w:tabs>
          <w:tab w:val="left" w:pos="4253"/>
          <w:tab w:val="left" w:pos="8222"/>
        </w:tabs>
        <w:spacing w:after="240"/>
        <w:rPr>
          <w:color w:val="000000" w:themeColor="text1"/>
        </w:rPr>
      </w:pPr>
      <w:r w:rsidRPr="00554F99">
        <w:rPr>
          <w:color w:val="000000" w:themeColor="text1"/>
        </w:rPr>
        <w:t>Priezvisko, meno (bez titulov):</w:t>
      </w:r>
      <w:r w:rsidRPr="00554F99">
        <w:rPr>
          <w:color w:val="000000" w:themeColor="text1"/>
        </w:rPr>
        <w:tab/>
        <w:t xml:space="preserve">dátum:                                              podpis: </w:t>
      </w:r>
    </w:p>
    <w:p w14:paraId="4E2E1A5D" w14:textId="6C30A248" w:rsidR="00554F99" w:rsidRPr="00554F99" w:rsidRDefault="00554F99" w:rsidP="00554F99">
      <w:pPr>
        <w:tabs>
          <w:tab w:val="left" w:pos="4253"/>
          <w:tab w:val="left" w:pos="6804"/>
        </w:tabs>
        <w:spacing w:line="360" w:lineRule="auto"/>
        <w:rPr>
          <w:color w:val="000000" w:themeColor="text1"/>
        </w:rPr>
      </w:pPr>
      <w:r w:rsidRPr="00554F99">
        <w:rPr>
          <w:color w:val="000000" w:themeColor="text1"/>
        </w:rPr>
        <w:t>..................................................</w:t>
      </w:r>
      <w:r w:rsidRPr="00554F99">
        <w:rPr>
          <w:color w:val="000000" w:themeColor="text1"/>
        </w:rPr>
        <w:tab/>
        <w:t>......................</w:t>
      </w:r>
      <w:r w:rsidRPr="00554F99">
        <w:rPr>
          <w:color w:val="000000" w:themeColor="text1"/>
        </w:rPr>
        <w:tab/>
      </w:r>
      <w:r w:rsidRPr="00554F99">
        <w:rPr>
          <w:color w:val="000000" w:themeColor="text1"/>
        </w:rPr>
        <w:tab/>
        <w:t>.........................................</w:t>
      </w:r>
    </w:p>
    <w:p w14:paraId="59B6515A" w14:textId="20CEA45C" w:rsidR="00554F99" w:rsidRPr="00554F99" w:rsidRDefault="00554F99" w:rsidP="00554F99">
      <w:pPr>
        <w:tabs>
          <w:tab w:val="left" w:pos="4253"/>
          <w:tab w:val="left" w:pos="6804"/>
        </w:tabs>
        <w:spacing w:line="360" w:lineRule="auto"/>
        <w:rPr>
          <w:color w:val="000000" w:themeColor="text1"/>
        </w:rPr>
      </w:pPr>
      <w:r w:rsidRPr="00554F99">
        <w:rPr>
          <w:color w:val="000000" w:themeColor="text1"/>
        </w:rPr>
        <w:t>..................................................</w:t>
      </w:r>
      <w:r w:rsidRPr="00554F99">
        <w:rPr>
          <w:color w:val="000000" w:themeColor="text1"/>
        </w:rPr>
        <w:tab/>
        <w:t>......................</w:t>
      </w:r>
      <w:r w:rsidRPr="00554F99">
        <w:rPr>
          <w:color w:val="000000" w:themeColor="text1"/>
        </w:rPr>
        <w:tab/>
      </w:r>
      <w:r w:rsidRPr="00554F99">
        <w:rPr>
          <w:color w:val="000000" w:themeColor="text1"/>
        </w:rPr>
        <w:tab/>
        <w:t>.........................................</w:t>
      </w:r>
    </w:p>
    <w:p w14:paraId="425BD54B" w14:textId="77777777" w:rsidR="00554F99" w:rsidRPr="00554F99" w:rsidRDefault="00554F99" w:rsidP="00554F99">
      <w:pPr>
        <w:spacing w:line="360" w:lineRule="auto"/>
        <w:rPr>
          <w:color w:val="000000" w:themeColor="text1"/>
        </w:rPr>
      </w:pPr>
    </w:p>
    <w:p w14:paraId="796066CB" w14:textId="77777777" w:rsidR="00516BF8" w:rsidRPr="00554F99" w:rsidRDefault="00516BF8"/>
    <w:sectPr w:rsidR="00516BF8" w:rsidRPr="00554F99" w:rsidSect="00F35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82A70" w14:textId="77777777" w:rsidR="00554F99" w:rsidRDefault="00554F99" w:rsidP="00554F99">
      <w:r>
        <w:separator/>
      </w:r>
    </w:p>
  </w:endnote>
  <w:endnote w:type="continuationSeparator" w:id="0">
    <w:p w14:paraId="201C9FB7" w14:textId="77777777" w:rsidR="00554F99" w:rsidRDefault="00554F99" w:rsidP="0055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egacySansItcTEE Ultra CE">
    <w:altName w:val="Calibri"/>
    <w:charset w:val="EE"/>
    <w:family w:val="auto"/>
    <w:pitch w:val="variable"/>
    <w:sig w:usb0="8000002F" w:usb1="0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gacySansItcTEE CE">
    <w:altName w:val="Calibri"/>
    <w:charset w:val="EE"/>
    <w:family w:val="auto"/>
    <w:pitch w:val="variable"/>
    <w:sig w:usb0="0000002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402B" w14:textId="77777777" w:rsidR="00CA16B8" w:rsidRDefault="00CA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3880" w14:textId="77777777" w:rsidR="00CA16B8" w:rsidRDefault="00CA16B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282D" w14:textId="77777777" w:rsidR="00CA16B8" w:rsidRDefault="00CA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D7B45" w14:textId="77777777" w:rsidR="00554F99" w:rsidRDefault="00554F99" w:rsidP="00554F99">
      <w:r>
        <w:separator/>
      </w:r>
    </w:p>
  </w:footnote>
  <w:footnote w:type="continuationSeparator" w:id="0">
    <w:p w14:paraId="017FB813" w14:textId="77777777" w:rsidR="00554F99" w:rsidRDefault="00554F99" w:rsidP="0055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60107" w14:textId="77777777" w:rsidR="00CA16B8" w:rsidRDefault="00CA16B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56CC6" w14:textId="6A5B279F" w:rsidR="00554F99" w:rsidRDefault="00554F99">
    <w:pPr>
      <w:pStyle w:val="Hlavika"/>
    </w:pPr>
  </w:p>
  <w:p w14:paraId="7B50A0DB" w14:textId="219927F8" w:rsidR="004270ED" w:rsidRPr="007E7EAA" w:rsidRDefault="004270ED" w:rsidP="004270ED">
    <w:pPr>
      <w:pStyle w:val="Hlavika"/>
      <w:spacing w:line="216" w:lineRule="auto"/>
      <w:ind w:left="1276"/>
      <w:rPr>
        <w:rFonts w:ascii="Arial" w:hAnsi="Arial" w:cs="Arial"/>
        <w:b/>
        <w:bCs/>
        <w:iCs/>
        <w:sz w:val="14"/>
        <w:szCs w:val="14"/>
      </w:rPr>
    </w:pPr>
    <w:r w:rsidRPr="0019155C">
      <w:rPr>
        <w:rFonts w:ascii="LegacySansItcTEE Ultra CE" w:hAnsi="LegacySansItcTEE Ultra CE"/>
        <w:noProof/>
      </w:rPr>
      <w:drawing>
        <wp:anchor distT="0" distB="0" distL="114300" distR="114300" simplePos="0" relativeHeight="251659264" behindDoc="0" locked="0" layoutInCell="1" allowOverlap="1" wp14:anchorId="53F1B8F0" wp14:editId="4DFD11C0">
          <wp:simplePos x="0" y="0"/>
          <wp:positionH relativeFrom="column">
            <wp:posOffset>3810</wp:posOffset>
          </wp:positionH>
          <wp:positionV relativeFrom="paragraph">
            <wp:posOffset>-158115</wp:posOffset>
          </wp:positionV>
          <wp:extent cx="742315" cy="742315"/>
          <wp:effectExtent l="0" t="0" r="635" b="635"/>
          <wp:wrapNone/>
          <wp:docPr id="1285098773" name="Obrázok 6" descr="Obrázok, na ktorom je symetria, trojuholník, rad, dizajn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098773" name="Obrázok 6" descr="Obrázok, na ktorom je symetria, trojuholník, rad, dizajn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egacySansItcTEE Ultra CE" w:hAnsi="LegacySansItcTEE Ultra CE" w:cs="Arial"/>
        <w:b/>
        <w:color w:val="DCCF73"/>
      </w:rPr>
      <w:t>TECHNICKÁ UNIVERZITA VO ZVOLENE</w:t>
    </w:r>
    <w:r>
      <w:rPr>
        <w:rFonts w:ascii="LegacySansItcTEE CE" w:hAnsi="LegacySansItcTEE CE" w:cs="Arial"/>
        <w:b/>
      </w:rPr>
      <w:br/>
    </w:r>
    <w:r w:rsidRPr="00A53061">
      <w:rPr>
        <w:rFonts w:ascii="Arial" w:hAnsi="Arial" w:cs="Arial"/>
        <w:b/>
        <w:sz w:val="14"/>
      </w:rPr>
      <w:t>T. G. Masaryka 24, 96</w:t>
    </w:r>
    <w:r>
      <w:rPr>
        <w:rFonts w:ascii="Arial" w:hAnsi="Arial" w:cs="Arial"/>
        <w:b/>
        <w:sz w:val="14"/>
      </w:rPr>
      <w:t>0 01 Zvolene, Slovenská republika</w:t>
    </w:r>
    <w:r w:rsidRPr="00A53061">
      <w:rPr>
        <w:rFonts w:ascii="Arial" w:hAnsi="Arial" w:cs="Arial"/>
        <w:b/>
        <w:sz w:val="14"/>
      </w:rPr>
      <w:br/>
      <w:t>tel.: +4</w:t>
    </w:r>
    <w:r>
      <w:rPr>
        <w:rFonts w:ascii="Arial" w:hAnsi="Arial" w:cs="Arial"/>
        <w:b/>
        <w:sz w:val="14"/>
      </w:rPr>
      <w:t>21 45 5206 416</w:t>
    </w:r>
    <w:r w:rsidRPr="00A53061">
      <w:rPr>
        <w:rFonts w:ascii="Arial" w:hAnsi="Arial" w:cs="Arial"/>
        <w:b/>
        <w:sz w:val="14"/>
      </w:rPr>
      <w:br/>
    </w:r>
    <w:r>
      <w:rPr>
        <w:rFonts w:ascii="Arial" w:hAnsi="Arial" w:cs="Arial"/>
        <w:b/>
        <w:sz w:val="14"/>
      </w:rPr>
      <w:t xml:space="preserve">e-mail: </w:t>
    </w:r>
    <w:r>
      <w:rPr>
        <w:rFonts w:ascii="Arial" w:hAnsi="Arial" w:cs="Arial"/>
        <w:b/>
        <w:sz w:val="14"/>
        <w:szCs w:val="14"/>
      </w:rPr>
      <w:t>veda</w:t>
    </w:r>
    <w:r w:rsidRPr="00CB1D64">
      <w:rPr>
        <w:rFonts w:ascii="Arial" w:hAnsi="Arial" w:cs="Arial"/>
        <w:b/>
        <w:sz w:val="14"/>
        <w:szCs w:val="14"/>
      </w:rPr>
      <w:t>@tuzvo.sk</w:t>
    </w:r>
    <w:r>
      <w:rPr>
        <w:rFonts w:ascii="Arial" w:hAnsi="Arial" w:cs="Arial"/>
        <w:b/>
        <w:bCs/>
        <w:iCs/>
        <w:sz w:val="14"/>
        <w:szCs w:val="14"/>
      </w:rPr>
      <w:br/>
      <w:t>www.tuzvo.sk</w:t>
    </w:r>
  </w:p>
  <w:p w14:paraId="2D0C229C" w14:textId="24843632" w:rsidR="00554F99" w:rsidRPr="004270ED" w:rsidRDefault="004270ED" w:rsidP="00AF1448">
    <w:pPr>
      <w:pStyle w:val="Hlavika"/>
      <w:spacing w:before="120" w:line="216" w:lineRule="auto"/>
      <w:rPr>
        <w:rFonts w:ascii="LegacySansItcTEE CE" w:hAnsi="LegacySansItcTEE CE" w:cs="Arial"/>
        <w:b/>
      </w:rPr>
    </w:pPr>
    <w:r>
      <w:rPr>
        <w:rFonts w:ascii="LegacySansItcTEE Ultra CE" w:hAnsi="LegacySansItcTEE Ultra CE" w:cs="Arial"/>
        <w:bCs/>
        <w:iCs/>
        <w:color w:val="DCCF73"/>
        <w:sz w:val="22"/>
        <w:szCs w:val="14"/>
      </w:rPr>
      <w:t>Rektorát</w:t>
    </w:r>
    <w:r>
      <w:rPr>
        <w:rFonts w:ascii="LegacySansItcTEE Ultra CE" w:hAnsi="LegacySansItcTEE Ultra CE" w:cs="Arial"/>
        <w:bCs/>
        <w:iCs/>
        <w:color w:val="DCCF73"/>
        <w:sz w:val="22"/>
        <w:szCs w:val="14"/>
      </w:rPr>
      <w:br/>
    </w:r>
    <w:r w:rsidRPr="002D2F30">
      <w:rPr>
        <w:rFonts w:ascii="LegacySansItcTEE Ultra CE" w:hAnsi="LegacySansItcTEE Ultra CE" w:cs="Arial"/>
        <w:bCs/>
        <w:iCs/>
        <w:color w:val="DCCF73"/>
        <w:sz w:val="17"/>
        <w:szCs w:val="17"/>
      </w:rPr>
      <w:t>Referát pre transfer technológií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ADC6" w14:textId="77777777" w:rsidR="00CA16B8" w:rsidRDefault="00CA16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E0E2A"/>
    <w:multiLevelType w:val="hybridMultilevel"/>
    <w:tmpl w:val="24B6A4D4"/>
    <w:lvl w:ilvl="0" w:tplc="F8BCD5C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7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3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99"/>
    <w:rsid w:val="003038AA"/>
    <w:rsid w:val="003A7EE6"/>
    <w:rsid w:val="004270ED"/>
    <w:rsid w:val="00516BF8"/>
    <w:rsid w:val="00554F99"/>
    <w:rsid w:val="005B78A6"/>
    <w:rsid w:val="00AF1448"/>
    <w:rsid w:val="00BE419E"/>
    <w:rsid w:val="00CA16B8"/>
    <w:rsid w:val="00D2267D"/>
    <w:rsid w:val="00D81DFE"/>
    <w:rsid w:val="00F3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F0DE87"/>
  <w15:chartTrackingRefBased/>
  <w15:docId w15:val="{061626F9-0EAB-4D88-A5E6-9A928D16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4F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54F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5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54F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54F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54F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54F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54F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4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4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54F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54F9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54F9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5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5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5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5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54F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5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5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5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5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5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5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54F9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54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54F9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54F99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rsid w:val="00554F99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554F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4F9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54F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4F9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uzvo.sk/ochrana-osobnych-udaj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Grašúrová</dc:creator>
  <cp:keywords/>
  <dc:description/>
  <cp:lastModifiedBy>Anna Grašúrová</cp:lastModifiedBy>
  <cp:revision>5</cp:revision>
  <dcterms:created xsi:type="dcterms:W3CDTF">2025-04-07T12:32:00Z</dcterms:created>
  <dcterms:modified xsi:type="dcterms:W3CDTF">2025-04-14T08:56:00Z</dcterms:modified>
</cp:coreProperties>
</file>