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3CA3" w14:textId="77777777" w:rsidR="001C162A" w:rsidRDefault="001C162A" w:rsidP="001C162A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 wp14:anchorId="4EA7E76F" wp14:editId="1A6667B1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723900" cy="823595"/>
            <wp:effectExtent l="19050" t="0" r="0" b="0"/>
            <wp:wrapTight wrapText="bothSides">
              <wp:wrapPolygon edited="0">
                <wp:start x="-568" y="0"/>
                <wp:lineTo x="-568" y="20984"/>
                <wp:lineTo x="21600" y="20984"/>
                <wp:lineTo x="21600" y="0"/>
                <wp:lineTo x="-568" y="0"/>
              </wp:wrapPolygon>
            </wp:wrapTight>
            <wp:docPr id="2" name="Obrázok 5" descr="LOGO_LF_f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LF_f_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 wp14:anchorId="65A4A706" wp14:editId="78A87415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723900" cy="823595"/>
            <wp:effectExtent l="19050" t="0" r="0" b="0"/>
            <wp:wrapTight wrapText="bothSides">
              <wp:wrapPolygon edited="0">
                <wp:start x="-568" y="0"/>
                <wp:lineTo x="-568" y="20984"/>
                <wp:lineTo x="21600" y="20984"/>
                <wp:lineTo x="21600" y="0"/>
                <wp:lineTo x="-568" y="0"/>
              </wp:wrapPolygon>
            </wp:wrapTight>
            <wp:docPr id="3" name="Obrázok 4" descr="LOGO_LF_f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_LF_f_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17A40D6" wp14:editId="7A1651A4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723900" cy="823595"/>
            <wp:effectExtent l="19050" t="0" r="0" b="0"/>
            <wp:wrapTight wrapText="bothSides">
              <wp:wrapPolygon edited="0">
                <wp:start x="-568" y="0"/>
                <wp:lineTo x="-568" y="20984"/>
                <wp:lineTo x="21600" y="20984"/>
                <wp:lineTo x="21600" y="0"/>
                <wp:lineTo x="-568" y="0"/>
              </wp:wrapPolygon>
            </wp:wrapTight>
            <wp:docPr id="4" name="Obrázok 3" descr="LOGO_LF_f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_LF_f_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547032E" wp14:editId="5051C644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723900" cy="823595"/>
            <wp:effectExtent l="19050" t="0" r="0" b="0"/>
            <wp:wrapTight wrapText="bothSides">
              <wp:wrapPolygon edited="0">
                <wp:start x="-568" y="0"/>
                <wp:lineTo x="-568" y="20984"/>
                <wp:lineTo x="21600" y="20984"/>
                <wp:lineTo x="21600" y="0"/>
                <wp:lineTo x="-568" y="0"/>
              </wp:wrapPolygon>
            </wp:wrapTight>
            <wp:docPr id="5" name="Obrázok 2" descr="LOGO_LF_f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LF_f_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LESNÍCKA FAKULTA</w:t>
      </w:r>
    </w:p>
    <w:p w14:paraId="39E5F934" w14:textId="77777777" w:rsidR="001C162A" w:rsidRDefault="001C162A" w:rsidP="001C162A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TECHNICKÁ UNIVERZITA VO ZVOLENE</w:t>
      </w:r>
    </w:p>
    <w:p w14:paraId="46961E60" w14:textId="77777777" w:rsidR="001C162A" w:rsidRDefault="001C162A" w:rsidP="001C16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T. G. Masaryka 24, 960 53  Zvolen, Slovenská republika</w:t>
      </w:r>
    </w:p>
    <w:p w14:paraId="08182497" w14:textId="77777777" w:rsidR="001C162A" w:rsidRDefault="004329EB" w:rsidP="001C16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tel.: + 421 45 5206</w:t>
      </w:r>
      <w:r w:rsidR="006271A9">
        <w:rPr>
          <w:rFonts w:ascii="Times New Roman" w:hAnsi="Times New Roman"/>
          <w:sz w:val="16"/>
          <w:szCs w:val="16"/>
        </w:rPr>
        <w:t>203, +421 45 5206204</w:t>
      </w:r>
    </w:p>
    <w:p w14:paraId="214074EC" w14:textId="77777777" w:rsidR="001C162A" w:rsidRDefault="001C162A" w:rsidP="001C162A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e-mail: </w:t>
      </w:r>
      <w:hyperlink r:id="rId7" w:history="1">
        <w:r w:rsidRPr="00714BE9">
          <w:rPr>
            <w:rStyle w:val="Hypertextovprepojenie"/>
            <w:sz w:val="16"/>
            <w:szCs w:val="16"/>
          </w:rPr>
          <w:t>maria.augustinova@tuzvo.sk</w:t>
        </w:r>
      </w:hyperlink>
      <w:r>
        <w:rPr>
          <w:sz w:val="16"/>
          <w:szCs w:val="16"/>
        </w:rPr>
        <w:t xml:space="preserve">, </w:t>
      </w:r>
      <w:hyperlink r:id="rId8" w:history="1">
        <w:r w:rsidRPr="00714BE9">
          <w:rPr>
            <w:rStyle w:val="Hypertextovprepojenie"/>
            <w:sz w:val="16"/>
            <w:szCs w:val="16"/>
          </w:rPr>
          <w:t>zuzana.jalaksova@tuzvo.sk</w:t>
        </w:r>
      </w:hyperlink>
    </w:p>
    <w:p w14:paraId="40D240D3" w14:textId="77777777" w:rsidR="001C162A" w:rsidRDefault="005C59D5" w:rsidP="001C162A">
      <w:pPr>
        <w:rPr>
          <w:rFonts w:ascii="Times New Roman" w:hAnsi="Times New Roman"/>
          <w:sz w:val="16"/>
          <w:szCs w:val="16"/>
        </w:rPr>
      </w:pPr>
      <w:hyperlink r:id="rId9" w:history="1">
        <w:r w:rsidR="001C162A">
          <w:rPr>
            <w:rStyle w:val="Hypertextovprepojenie"/>
            <w:sz w:val="16"/>
            <w:szCs w:val="16"/>
          </w:rPr>
          <w:t>www.tuzvo.sk</w:t>
        </w:r>
      </w:hyperlink>
      <w:r w:rsidR="001C162A">
        <w:rPr>
          <w:rFonts w:ascii="Times New Roman" w:hAnsi="Times New Roman"/>
          <w:sz w:val="16"/>
          <w:szCs w:val="16"/>
        </w:rPr>
        <w:tab/>
      </w:r>
      <w:r w:rsidR="001C162A">
        <w:rPr>
          <w:rFonts w:ascii="Times New Roman" w:hAnsi="Times New Roman"/>
          <w:sz w:val="16"/>
          <w:szCs w:val="16"/>
        </w:rPr>
        <w:tab/>
      </w:r>
      <w:r w:rsidR="001C162A">
        <w:rPr>
          <w:rFonts w:ascii="Times New Roman" w:hAnsi="Times New Roman"/>
          <w:sz w:val="16"/>
          <w:szCs w:val="16"/>
        </w:rPr>
        <w:tab/>
      </w:r>
    </w:p>
    <w:p w14:paraId="5D0DB63E" w14:textId="77777777" w:rsidR="001C162A" w:rsidRDefault="001C162A" w:rsidP="001C162A">
      <w:pPr>
        <w:rPr>
          <w:rFonts w:ascii="Arial" w:hAnsi="Arial"/>
          <w:snapToGrid w:val="0"/>
          <w:sz w:val="24"/>
          <w:szCs w:val="24"/>
        </w:rPr>
      </w:pPr>
    </w:p>
    <w:p w14:paraId="72154F53" w14:textId="77777777" w:rsidR="005D398F" w:rsidRDefault="005D398F" w:rsidP="001C162A">
      <w:pPr>
        <w:pStyle w:val="Zkladntext"/>
        <w:rPr>
          <w:snapToGrid w:val="0"/>
          <w:sz w:val="20"/>
        </w:rPr>
      </w:pPr>
    </w:p>
    <w:p w14:paraId="36910516" w14:textId="77777777" w:rsidR="005D398F" w:rsidRDefault="005D398F" w:rsidP="001C162A">
      <w:pPr>
        <w:pStyle w:val="Zkladntext"/>
        <w:rPr>
          <w:snapToGrid w:val="0"/>
          <w:sz w:val="20"/>
        </w:rPr>
      </w:pPr>
      <w:r>
        <w:rPr>
          <w:snapToGrid w:val="0"/>
          <w:sz w:val="20"/>
        </w:rPr>
        <w:t>Naša značka: R-4213/2021</w:t>
      </w:r>
    </w:p>
    <w:p w14:paraId="747CE00D" w14:textId="77777777" w:rsidR="001C162A" w:rsidRDefault="00BA5277" w:rsidP="001C162A">
      <w:pPr>
        <w:pStyle w:val="Zkladntext"/>
        <w:rPr>
          <w:snapToGrid w:val="0"/>
          <w:sz w:val="20"/>
        </w:rPr>
      </w:pPr>
      <w:r>
        <w:rPr>
          <w:snapToGrid w:val="0"/>
          <w:sz w:val="20"/>
        </w:rPr>
        <w:t xml:space="preserve">Zvolen </w:t>
      </w:r>
      <w:r w:rsidR="005228ED">
        <w:rPr>
          <w:snapToGrid w:val="0"/>
          <w:sz w:val="20"/>
        </w:rPr>
        <w:t>2</w:t>
      </w:r>
      <w:r w:rsidR="0079392C">
        <w:rPr>
          <w:snapToGrid w:val="0"/>
          <w:sz w:val="20"/>
        </w:rPr>
        <w:t>1</w:t>
      </w:r>
      <w:r w:rsidR="008A4AB3">
        <w:rPr>
          <w:snapToGrid w:val="0"/>
          <w:sz w:val="20"/>
        </w:rPr>
        <w:t>. 06. 202</w:t>
      </w:r>
      <w:r w:rsidR="0079392C">
        <w:rPr>
          <w:snapToGrid w:val="0"/>
          <w:sz w:val="20"/>
        </w:rPr>
        <w:t>1</w:t>
      </w:r>
    </w:p>
    <w:p w14:paraId="75AC425D" w14:textId="77777777" w:rsidR="001C162A" w:rsidRDefault="001C162A" w:rsidP="001C162A">
      <w:pPr>
        <w:pStyle w:val="Nadpis3"/>
        <w:jc w:val="left"/>
        <w:rPr>
          <w:b w:val="0"/>
          <w:snapToGrid w:val="0"/>
          <w:sz w:val="22"/>
          <w:szCs w:val="22"/>
        </w:rPr>
      </w:pPr>
    </w:p>
    <w:p w14:paraId="6C7ADC7F" w14:textId="77777777" w:rsidR="00A70E6F" w:rsidRPr="00865A80" w:rsidRDefault="00A70E6F" w:rsidP="00A70E6F">
      <w:pPr>
        <w:pStyle w:val="Nadpis3"/>
        <w:rPr>
          <w:sz w:val="28"/>
          <w:szCs w:val="28"/>
        </w:rPr>
      </w:pPr>
      <w:r w:rsidRPr="00865A80">
        <w:rPr>
          <w:sz w:val="28"/>
          <w:szCs w:val="28"/>
        </w:rPr>
        <w:t xml:space="preserve">Študentom </w:t>
      </w:r>
      <w:r w:rsidR="006565F9" w:rsidRPr="00865A80">
        <w:rPr>
          <w:sz w:val="28"/>
          <w:szCs w:val="28"/>
        </w:rPr>
        <w:t>1</w:t>
      </w:r>
      <w:r w:rsidRPr="00865A80">
        <w:rPr>
          <w:sz w:val="28"/>
          <w:szCs w:val="28"/>
        </w:rPr>
        <w:t>. roku štúdia LF TU vo Zvolene</w:t>
      </w:r>
    </w:p>
    <w:p w14:paraId="4069F7F0" w14:textId="01914D85" w:rsidR="00A70E6F" w:rsidRDefault="00A70E6F" w:rsidP="00865A80">
      <w:pPr>
        <w:jc w:val="center"/>
        <w:rPr>
          <w:rFonts w:ascii="Times New Roman" w:hAnsi="Times New Roman"/>
          <w:b/>
          <w:sz w:val="28"/>
          <w:szCs w:val="28"/>
        </w:rPr>
      </w:pPr>
      <w:r w:rsidRPr="00865A80">
        <w:rPr>
          <w:rFonts w:ascii="Times New Roman" w:hAnsi="Times New Roman"/>
          <w:b/>
          <w:sz w:val="28"/>
          <w:szCs w:val="28"/>
        </w:rPr>
        <w:t>v I. stupni  v </w:t>
      </w:r>
      <w:r w:rsidR="00B56FBE" w:rsidRPr="00865A80">
        <w:rPr>
          <w:rFonts w:ascii="Times New Roman" w:hAnsi="Times New Roman"/>
          <w:b/>
          <w:sz w:val="28"/>
          <w:szCs w:val="28"/>
        </w:rPr>
        <w:t>externej</w:t>
      </w:r>
      <w:r w:rsidRPr="00865A80">
        <w:rPr>
          <w:rFonts w:ascii="Times New Roman" w:hAnsi="Times New Roman"/>
          <w:b/>
          <w:sz w:val="28"/>
          <w:szCs w:val="28"/>
        </w:rPr>
        <w:t xml:space="preserve"> forme</w:t>
      </w:r>
      <w:r w:rsidR="00876135" w:rsidRPr="00865A80">
        <w:rPr>
          <w:rFonts w:ascii="Times New Roman" w:hAnsi="Times New Roman"/>
          <w:b/>
          <w:sz w:val="28"/>
          <w:szCs w:val="28"/>
        </w:rPr>
        <w:t xml:space="preserve"> štúdia</w:t>
      </w:r>
    </w:p>
    <w:p w14:paraId="3E57A3B6" w14:textId="77777777" w:rsidR="005C59D5" w:rsidRPr="00865A80" w:rsidRDefault="005C59D5" w:rsidP="00865A8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6D6CEC" w14:textId="646C2FE5" w:rsidR="008A4AB3" w:rsidRPr="00A70E6F" w:rsidRDefault="008A4AB3" w:rsidP="008A4AB3">
      <w:pPr>
        <w:rPr>
          <w:rFonts w:ascii="Times New Roman" w:hAnsi="Times New Roman"/>
          <w:b/>
          <w:color w:val="000000"/>
        </w:rPr>
      </w:pPr>
      <w:r w:rsidRPr="00901970">
        <w:rPr>
          <w:rFonts w:ascii="Times New Roman" w:hAnsi="Times New Roman"/>
          <w:b/>
          <w:sz w:val="28"/>
          <w:szCs w:val="28"/>
        </w:rPr>
        <w:t>Z á p i s</w:t>
      </w:r>
      <w:r w:rsidRPr="00A70E6F">
        <w:rPr>
          <w:rFonts w:ascii="Times New Roman" w:hAnsi="Times New Roman"/>
        </w:rPr>
        <w:t xml:space="preserve">  do I. roku </w:t>
      </w:r>
      <w:r w:rsidR="005C59D5">
        <w:rPr>
          <w:rFonts w:ascii="Times New Roman" w:hAnsi="Times New Roman"/>
        </w:rPr>
        <w:t xml:space="preserve">externého </w:t>
      </w:r>
      <w:r w:rsidRPr="00A70E6F">
        <w:rPr>
          <w:rFonts w:ascii="Times New Roman" w:hAnsi="Times New Roman"/>
        </w:rPr>
        <w:t>štúdia sa bude konať </w:t>
      </w:r>
      <w:r w:rsidRPr="00A70E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51602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 7. 202</w:t>
      </w:r>
      <w:r w:rsidR="0079392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</w:rPr>
        <w:t xml:space="preserve"> na</w:t>
      </w:r>
      <w:r w:rsidRPr="00A70E6F">
        <w:rPr>
          <w:rFonts w:ascii="Times New Roman" w:hAnsi="Times New Roman"/>
          <w:b/>
          <w:color w:val="000000"/>
        </w:rPr>
        <w:t xml:space="preserve"> TU vo Zvolene.</w:t>
      </w:r>
    </w:p>
    <w:p w14:paraId="77F87CA3" w14:textId="77777777" w:rsidR="008A4AB3" w:rsidRDefault="008A4AB3" w:rsidP="008A4AB3">
      <w:pPr>
        <w:rPr>
          <w:rFonts w:ascii="Times New Roman" w:hAnsi="Times New Roman"/>
          <w:color w:val="000000"/>
        </w:rPr>
      </w:pPr>
    </w:p>
    <w:p w14:paraId="12D2706E" w14:textId="77777777" w:rsidR="008A4AB3" w:rsidRDefault="008A4AB3" w:rsidP="008A4AB3">
      <w:pPr>
        <w:rPr>
          <w:rFonts w:ascii="Times New Roman" w:hAnsi="Times New Roman"/>
          <w:color w:val="000000"/>
          <w:u w:val="single"/>
        </w:rPr>
      </w:pPr>
      <w:r w:rsidRPr="00C23501">
        <w:rPr>
          <w:rFonts w:ascii="Times New Roman" w:hAnsi="Times New Roman"/>
          <w:color w:val="000000"/>
          <w:u w:val="single"/>
        </w:rPr>
        <w:t>PRIEBEH Z</w:t>
      </w:r>
      <w:r>
        <w:rPr>
          <w:rFonts w:ascii="Times New Roman" w:hAnsi="Times New Roman"/>
          <w:color w:val="000000"/>
          <w:u w:val="single"/>
        </w:rPr>
        <w:t>Á</w:t>
      </w:r>
      <w:r w:rsidRPr="00C23501">
        <w:rPr>
          <w:rFonts w:ascii="Times New Roman" w:hAnsi="Times New Roman"/>
          <w:color w:val="000000"/>
          <w:u w:val="single"/>
        </w:rPr>
        <w:t>PISU:</w:t>
      </w:r>
    </w:p>
    <w:p w14:paraId="2E2FDF23" w14:textId="77777777" w:rsidR="008A4AB3" w:rsidRPr="00C23501" w:rsidRDefault="008A4AB3" w:rsidP="008A4AB3">
      <w:pPr>
        <w:rPr>
          <w:rFonts w:ascii="Times New Roman" w:hAnsi="Times New Roman"/>
          <w:color w:val="000000"/>
          <w:u w:val="single"/>
        </w:rPr>
      </w:pPr>
    </w:p>
    <w:p w14:paraId="7D901DE0" w14:textId="77777777" w:rsidR="008A4AB3" w:rsidRDefault="00951602" w:rsidP="008A4A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8A4AB3">
        <w:rPr>
          <w:rFonts w:ascii="Times New Roman" w:hAnsi="Times New Roman"/>
          <w:color w:val="000000"/>
        </w:rPr>
        <w:t xml:space="preserve">:00 h – </w:t>
      </w:r>
      <w:r>
        <w:rPr>
          <w:rFonts w:ascii="Times New Roman" w:hAnsi="Times New Roman"/>
          <w:color w:val="000000"/>
        </w:rPr>
        <w:t>9</w:t>
      </w:r>
      <w:r w:rsidR="0079392C">
        <w:rPr>
          <w:rFonts w:ascii="Times New Roman" w:hAnsi="Times New Roman"/>
          <w:color w:val="000000"/>
        </w:rPr>
        <w:t>:30</w:t>
      </w:r>
      <w:r w:rsidR="008A4AB3">
        <w:rPr>
          <w:rFonts w:ascii="Times New Roman" w:hAnsi="Times New Roman"/>
          <w:color w:val="000000"/>
        </w:rPr>
        <w:t xml:space="preserve"> h</w:t>
      </w:r>
      <w:r w:rsidR="008A4AB3">
        <w:rPr>
          <w:rFonts w:ascii="Times New Roman" w:hAnsi="Times New Roman"/>
          <w:color w:val="000000"/>
        </w:rPr>
        <w:tab/>
        <w:t xml:space="preserve">registrácia študentov v </w:t>
      </w:r>
      <w:r w:rsidR="0079392C" w:rsidRPr="003B7D53">
        <w:rPr>
          <w:rFonts w:ascii="Times New Roman" w:hAnsi="Times New Roman"/>
          <w:b/>
          <w:color w:val="000000"/>
        </w:rPr>
        <w:t>posluchárni B</w:t>
      </w:r>
      <w:r>
        <w:rPr>
          <w:rFonts w:ascii="Times New Roman" w:hAnsi="Times New Roman"/>
          <w:b/>
          <w:color w:val="000000"/>
        </w:rPr>
        <w:t>9</w:t>
      </w:r>
      <w:r w:rsidR="008A4AB3" w:rsidRPr="003B7D53">
        <w:rPr>
          <w:rFonts w:ascii="Times New Roman" w:hAnsi="Times New Roman"/>
          <w:b/>
          <w:color w:val="000000"/>
        </w:rPr>
        <w:t xml:space="preserve"> </w:t>
      </w:r>
      <w:r w:rsidR="003B7D53" w:rsidRPr="003B7D53">
        <w:rPr>
          <w:rFonts w:ascii="Times New Roman" w:hAnsi="Times New Roman"/>
          <w:b/>
          <w:color w:val="000000"/>
        </w:rPr>
        <w:t xml:space="preserve">TU </w:t>
      </w:r>
      <w:r w:rsidR="008A4AB3" w:rsidRPr="003B7D53">
        <w:rPr>
          <w:rFonts w:ascii="Times New Roman" w:hAnsi="Times New Roman"/>
          <w:b/>
          <w:color w:val="000000"/>
        </w:rPr>
        <w:t>vo Zvolene</w:t>
      </w:r>
      <w:r w:rsidR="008A4AB3">
        <w:rPr>
          <w:rFonts w:ascii="Times New Roman" w:hAnsi="Times New Roman"/>
          <w:color w:val="000000"/>
        </w:rPr>
        <w:t xml:space="preserve"> (prezencia, kontrola </w:t>
      </w:r>
    </w:p>
    <w:p w14:paraId="1CD70440" w14:textId="77777777" w:rsidR="008A4AB3" w:rsidRDefault="008A4AB3" w:rsidP="008A4AB3">
      <w:pPr>
        <w:ind w:left="21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dokladov);</w:t>
      </w:r>
    </w:p>
    <w:p w14:paraId="7FCAD80C" w14:textId="77777777" w:rsidR="008A4AB3" w:rsidRDefault="00951602" w:rsidP="0079392C">
      <w:pPr>
        <w:ind w:left="2124" w:hanging="21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79392C">
        <w:rPr>
          <w:rFonts w:ascii="Times New Roman" w:hAnsi="Times New Roman"/>
          <w:color w:val="000000"/>
        </w:rPr>
        <w:t>:30</w:t>
      </w:r>
      <w:r w:rsidR="008A4AB3">
        <w:rPr>
          <w:rFonts w:ascii="Times New Roman" w:hAnsi="Times New Roman"/>
          <w:color w:val="000000"/>
        </w:rPr>
        <w:t xml:space="preserve"> h</w:t>
      </w:r>
      <w:r w:rsidR="008A4AB3">
        <w:rPr>
          <w:rFonts w:ascii="Times New Roman" w:hAnsi="Times New Roman"/>
          <w:color w:val="000000"/>
        </w:rPr>
        <w:tab/>
        <w:t>spoločné stretnutie študentov v</w:t>
      </w:r>
      <w:r w:rsidR="0079392C">
        <w:rPr>
          <w:rFonts w:ascii="Times New Roman" w:hAnsi="Times New Roman"/>
          <w:color w:val="000000"/>
        </w:rPr>
        <w:t> </w:t>
      </w:r>
      <w:r w:rsidR="0079392C">
        <w:rPr>
          <w:rFonts w:ascii="Times New Roman" w:hAnsi="Times New Roman"/>
          <w:b/>
          <w:color w:val="000000"/>
        </w:rPr>
        <w:t>posluchárni B</w:t>
      </w:r>
      <w:r>
        <w:rPr>
          <w:rFonts w:ascii="Times New Roman" w:hAnsi="Times New Roman"/>
          <w:b/>
          <w:color w:val="000000"/>
        </w:rPr>
        <w:t>9</w:t>
      </w:r>
      <w:r w:rsidR="008A4AB3">
        <w:rPr>
          <w:rFonts w:ascii="Times New Roman" w:hAnsi="Times New Roman"/>
          <w:color w:val="000000"/>
        </w:rPr>
        <w:t xml:space="preserve">, kde budú študentom poskytnuté </w:t>
      </w:r>
      <w:r w:rsidR="0079392C">
        <w:rPr>
          <w:rFonts w:ascii="Times New Roman" w:hAnsi="Times New Roman"/>
          <w:color w:val="000000"/>
        </w:rPr>
        <w:t>p</w:t>
      </w:r>
      <w:r w:rsidR="008A4AB3">
        <w:rPr>
          <w:rFonts w:ascii="Times New Roman" w:hAnsi="Times New Roman"/>
          <w:color w:val="000000"/>
        </w:rPr>
        <w:t>otrebné informácie ohľadom štúdia, ubytovania, vybavenia preukazu  študenta, ap.;</w:t>
      </w:r>
    </w:p>
    <w:p w14:paraId="23CF4B88" w14:textId="77777777" w:rsidR="008A4AB3" w:rsidRDefault="008A4AB3" w:rsidP="008A4AB3">
      <w:pPr>
        <w:rPr>
          <w:rFonts w:ascii="Times New Roman" w:hAnsi="Times New Roman"/>
          <w:u w:val="single"/>
        </w:rPr>
      </w:pPr>
      <w:r w:rsidRPr="00A70E6F">
        <w:rPr>
          <w:rFonts w:ascii="Times New Roman" w:hAnsi="Times New Roman"/>
          <w:u w:val="single"/>
        </w:rPr>
        <w:t>Na zápis si prineste</w:t>
      </w:r>
      <w:r>
        <w:rPr>
          <w:rFonts w:ascii="Times New Roman" w:hAnsi="Times New Roman"/>
          <w:u w:val="single"/>
        </w:rPr>
        <w:t>:</w:t>
      </w:r>
    </w:p>
    <w:p w14:paraId="62916DF5" w14:textId="77777777" w:rsidR="008A4AB3" w:rsidRPr="00B67EC0" w:rsidRDefault="008A4AB3" w:rsidP="008A4A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9392C">
        <w:rPr>
          <w:rFonts w:ascii="Times New Roman" w:hAnsi="Times New Roman"/>
        </w:rPr>
        <w:t>respirátor</w:t>
      </w:r>
      <w:r>
        <w:rPr>
          <w:rFonts w:ascii="Times New Roman" w:hAnsi="Times New Roman"/>
        </w:rPr>
        <w:t>,</w:t>
      </w:r>
    </w:p>
    <w:p w14:paraId="003429C6" w14:textId="77777777" w:rsidR="008A4AB3" w:rsidRDefault="008A4AB3" w:rsidP="008A4AB3">
      <w:pPr>
        <w:rPr>
          <w:rFonts w:ascii="Times New Roman" w:hAnsi="Times New Roman"/>
        </w:rPr>
      </w:pPr>
      <w:r>
        <w:rPr>
          <w:rFonts w:ascii="Times New Roman" w:hAnsi="Times New Roman"/>
        </w:rPr>
        <w:t>- občiansky preukaz,</w:t>
      </w:r>
    </w:p>
    <w:p w14:paraId="6C333544" w14:textId="77777777" w:rsidR="008A4AB3" w:rsidRPr="00B87519" w:rsidRDefault="008A4AB3" w:rsidP="008A4A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7519">
        <w:rPr>
          <w:rFonts w:ascii="Times New Roman" w:hAnsi="Times New Roman"/>
          <w:u w:val="single"/>
        </w:rPr>
        <w:t>písacie potreby</w:t>
      </w:r>
      <w:r w:rsidRPr="00B87519">
        <w:rPr>
          <w:rFonts w:ascii="Times New Roman" w:hAnsi="Times New Roman"/>
        </w:rPr>
        <w:t xml:space="preserve">.   </w:t>
      </w:r>
    </w:p>
    <w:p w14:paraId="038F7595" w14:textId="77777777" w:rsidR="00A70E6F" w:rsidRDefault="00865A80" w:rsidP="00A70E6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A70E6F" w:rsidRPr="00A70E6F">
        <w:rPr>
          <w:rFonts w:ascii="Times New Roman" w:hAnsi="Times New Roman"/>
        </w:rPr>
        <w:t xml:space="preserve">  </w:t>
      </w:r>
    </w:p>
    <w:p w14:paraId="319E8B01" w14:textId="77777777" w:rsidR="00006B27" w:rsidRPr="00006B27" w:rsidRDefault="00006B27" w:rsidP="00A70E6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V zmysle zákona č. 125/2011 z 24. marca 2011, ktorým sa mení a dopĺňa zákon č. 131/2002 Z. z. o vysokých školách a o zmene a doplnení niektorých zákonov v znení neskorších predpisov ..., ktorý nadobudol účinnosť 1. mája 2011, §92 ods. 4, je študent externého štúdia povinný uhradiť ročné školné. Pre študentov 1. roku externého štúdia, I. stupňa (bakalárs</w:t>
      </w:r>
      <w:r w:rsidR="005228ED">
        <w:rPr>
          <w:rFonts w:ascii="Times New Roman" w:hAnsi="Times New Roman"/>
        </w:rPr>
        <w:t xml:space="preserve">keho) je pre akademický rok </w:t>
      </w:r>
      <w:r w:rsidR="0079392C">
        <w:rPr>
          <w:rFonts w:ascii="Times New Roman" w:hAnsi="Times New Roman"/>
        </w:rPr>
        <w:t>2021/2022</w:t>
      </w:r>
      <w:r>
        <w:rPr>
          <w:rFonts w:ascii="Times New Roman" w:hAnsi="Times New Roman"/>
        </w:rPr>
        <w:t xml:space="preserve"> stanovené školné vo výške </w:t>
      </w:r>
      <w:r>
        <w:rPr>
          <w:rFonts w:ascii="Times New Roman" w:hAnsi="Times New Roman"/>
          <w:b/>
        </w:rPr>
        <w:t>500,00 €.</w:t>
      </w:r>
    </w:p>
    <w:p w14:paraId="2A476FD8" w14:textId="77777777" w:rsidR="00A70E6F" w:rsidRPr="00865A80" w:rsidRDefault="00A70E6F" w:rsidP="00865A80">
      <w:pPr>
        <w:pStyle w:val="Zkladntext"/>
        <w:spacing w:before="120" w:after="120"/>
        <w:rPr>
          <w:sz w:val="28"/>
          <w:szCs w:val="28"/>
        </w:rPr>
      </w:pPr>
      <w:r w:rsidRPr="00865A80">
        <w:rPr>
          <w:sz w:val="28"/>
          <w:szCs w:val="28"/>
        </w:rPr>
        <w:t>Do dňa zápisu uhraďte:</w:t>
      </w:r>
    </w:p>
    <w:p w14:paraId="119A7A14" w14:textId="77777777" w:rsidR="00A70E6F" w:rsidRPr="00A70E6F" w:rsidRDefault="00A70E6F" w:rsidP="00A70E6F">
      <w:pPr>
        <w:pStyle w:val="Normlnywebov"/>
        <w:rPr>
          <w:sz w:val="22"/>
          <w:szCs w:val="22"/>
        </w:rPr>
      </w:pPr>
      <w:r w:rsidRPr="00A70E6F">
        <w:rPr>
          <w:rStyle w:val="Vrazn"/>
          <w:sz w:val="22"/>
          <w:szCs w:val="22"/>
          <w:u w:val="single"/>
        </w:rPr>
        <w:t>poplatok za kartu študenta</w:t>
      </w:r>
      <w:r w:rsidRPr="00A70E6F">
        <w:rPr>
          <w:rStyle w:val="Vrazn"/>
          <w:sz w:val="22"/>
          <w:szCs w:val="22"/>
        </w:rPr>
        <w:t>:</w:t>
      </w:r>
    </w:p>
    <w:p w14:paraId="6E4A051D" w14:textId="77777777" w:rsidR="00A70E6F" w:rsidRPr="00A70E6F" w:rsidRDefault="00A70E6F" w:rsidP="00A70E6F">
      <w:pPr>
        <w:pStyle w:val="Normlnywebov"/>
        <w:spacing w:before="0" w:after="0"/>
        <w:rPr>
          <w:b/>
          <w:color w:val="000000"/>
          <w:sz w:val="22"/>
          <w:szCs w:val="22"/>
        </w:rPr>
      </w:pPr>
      <w:r w:rsidRPr="00A70E6F">
        <w:rPr>
          <w:color w:val="000000"/>
          <w:sz w:val="22"/>
          <w:szCs w:val="22"/>
        </w:rPr>
        <w:t>číslo účtu (IBAN):</w:t>
      </w:r>
      <w:r w:rsidRPr="00A70E6F">
        <w:rPr>
          <w:b/>
          <w:color w:val="000000"/>
          <w:sz w:val="22"/>
          <w:szCs w:val="22"/>
        </w:rPr>
        <w:t xml:space="preserve"> </w:t>
      </w:r>
      <w:r w:rsidRPr="00A70E6F">
        <w:rPr>
          <w:b/>
          <w:color w:val="000000"/>
          <w:sz w:val="22"/>
          <w:szCs w:val="22"/>
        </w:rPr>
        <w:tab/>
      </w:r>
      <w:r w:rsidRPr="00A70E6F">
        <w:rPr>
          <w:b/>
          <w:color w:val="000000"/>
          <w:sz w:val="22"/>
          <w:szCs w:val="22"/>
        </w:rPr>
        <w:tab/>
      </w:r>
      <w:r w:rsidRPr="00A70E6F">
        <w:rPr>
          <w:b/>
          <w:color w:val="000000"/>
          <w:sz w:val="22"/>
          <w:szCs w:val="22"/>
        </w:rPr>
        <w:tab/>
        <w:t>SK48 8180 0000 0070 0045 8371</w:t>
      </w:r>
    </w:p>
    <w:p w14:paraId="28B31E0D" w14:textId="77777777" w:rsidR="00A70E6F" w:rsidRPr="00A70E6F" w:rsidRDefault="00A70E6F" w:rsidP="00A70E6F">
      <w:pPr>
        <w:pStyle w:val="Normlnywebov"/>
        <w:spacing w:before="0" w:after="0"/>
        <w:rPr>
          <w:color w:val="000000"/>
          <w:sz w:val="22"/>
          <w:szCs w:val="22"/>
        </w:rPr>
      </w:pPr>
      <w:r w:rsidRPr="00A70E6F">
        <w:rPr>
          <w:color w:val="000000"/>
          <w:sz w:val="22"/>
          <w:szCs w:val="22"/>
        </w:rPr>
        <w:t xml:space="preserve">SWIFT*: </w:t>
      </w:r>
      <w:r w:rsidRPr="00A70E6F">
        <w:rPr>
          <w:b/>
          <w:color w:val="000000"/>
          <w:sz w:val="22"/>
          <w:szCs w:val="22"/>
        </w:rPr>
        <w:t>SPSRSKBA</w:t>
      </w:r>
    </w:p>
    <w:p w14:paraId="7A949D94" w14:textId="77777777" w:rsidR="00A70E6F" w:rsidRPr="00A70E6F" w:rsidRDefault="00A70E6F" w:rsidP="00A70E6F">
      <w:pPr>
        <w:pStyle w:val="Normlnywebov"/>
        <w:spacing w:before="0" w:after="0"/>
        <w:rPr>
          <w:color w:val="000000"/>
          <w:sz w:val="20"/>
          <w:szCs w:val="20"/>
        </w:rPr>
      </w:pPr>
      <w:r w:rsidRPr="00A70E6F">
        <w:rPr>
          <w:color w:val="000000"/>
          <w:sz w:val="22"/>
          <w:szCs w:val="22"/>
        </w:rPr>
        <w:t>*</w:t>
      </w:r>
      <w:r w:rsidRPr="00A70E6F">
        <w:rPr>
          <w:color w:val="000000"/>
          <w:sz w:val="20"/>
          <w:szCs w:val="20"/>
        </w:rPr>
        <w:t>potrebné uvádzať len pri platbe zo zahraničia. Pri domácom prevode nie je potrebné.</w:t>
      </w:r>
    </w:p>
    <w:p w14:paraId="326E3432" w14:textId="77777777" w:rsidR="00A70E6F" w:rsidRPr="00A70E6F" w:rsidRDefault="00A70E6F" w:rsidP="00A70E6F">
      <w:pPr>
        <w:pStyle w:val="Normlnywebov"/>
        <w:spacing w:before="0" w:after="0"/>
        <w:rPr>
          <w:sz w:val="22"/>
          <w:szCs w:val="22"/>
        </w:rPr>
      </w:pPr>
      <w:r w:rsidRPr="00A70E6F">
        <w:rPr>
          <w:sz w:val="22"/>
          <w:szCs w:val="22"/>
        </w:rPr>
        <w:t xml:space="preserve">suma:                                             </w:t>
      </w:r>
      <w:r w:rsidRPr="00A70E6F">
        <w:rPr>
          <w:sz w:val="22"/>
          <w:szCs w:val="22"/>
        </w:rPr>
        <w:tab/>
      </w:r>
      <w:r w:rsidR="00006B27">
        <w:rPr>
          <w:b/>
          <w:sz w:val="22"/>
          <w:szCs w:val="22"/>
        </w:rPr>
        <w:t>11</w:t>
      </w:r>
      <w:r w:rsidRPr="00A70E6F">
        <w:rPr>
          <w:rStyle w:val="Vrazn"/>
          <w:sz w:val="22"/>
          <w:szCs w:val="22"/>
        </w:rPr>
        <w:t>,00 EUR</w:t>
      </w:r>
    </w:p>
    <w:p w14:paraId="48D53EB3" w14:textId="77777777" w:rsidR="00A70E6F" w:rsidRPr="00A70E6F" w:rsidRDefault="00A70E6F" w:rsidP="00A70E6F">
      <w:pPr>
        <w:pStyle w:val="Normlnywebov"/>
        <w:rPr>
          <w:b/>
          <w:sz w:val="22"/>
          <w:szCs w:val="22"/>
        </w:rPr>
      </w:pPr>
      <w:r w:rsidRPr="00A70E6F">
        <w:rPr>
          <w:sz w:val="22"/>
          <w:szCs w:val="22"/>
        </w:rPr>
        <w:t xml:space="preserve">variabilný symbol:                         </w:t>
      </w:r>
      <w:r w:rsidRPr="00A70E6F">
        <w:rPr>
          <w:sz w:val="22"/>
          <w:szCs w:val="22"/>
        </w:rPr>
        <w:tab/>
      </w:r>
      <w:r w:rsidR="008A4AB3">
        <w:rPr>
          <w:b/>
          <w:sz w:val="22"/>
          <w:szCs w:val="22"/>
        </w:rPr>
        <w:t>2</w:t>
      </w:r>
      <w:r w:rsidR="000826C8">
        <w:rPr>
          <w:b/>
          <w:sz w:val="22"/>
          <w:szCs w:val="22"/>
        </w:rPr>
        <w:t>1</w:t>
      </w:r>
      <w:r w:rsidRPr="00A70E6F">
        <w:rPr>
          <w:b/>
          <w:sz w:val="22"/>
          <w:szCs w:val="22"/>
        </w:rPr>
        <w:t>00</w:t>
      </w:r>
      <w:r w:rsidR="005228ED">
        <w:rPr>
          <w:b/>
          <w:sz w:val="22"/>
          <w:szCs w:val="22"/>
        </w:rPr>
        <w:t>1</w:t>
      </w:r>
    </w:p>
    <w:p w14:paraId="37D33F61" w14:textId="77777777" w:rsidR="00A70E6F" w:rsidRPr="00A70E6F" w:rsidRDefault="00A70E6F" w:rsidP="00A70E6F">
      <w:pPr>
        <w:pStyle w:val="Normlnywebov"/>
        <w:rPr>
          <w:b/>
          <w:sz w:val="22"/>
          <w:szCs w:val="22"/>
        </w:rPr>
      </w:pPr>
      <w:r w:rsidRPr="00A70E6F">
        <w:rPr>
          <w:sz w:val="22"/>
          <w:szCs w:val="22"/>
        </w:rPr>
        <w:t>konštantný symbol:</w:t>
      </w:r>
      <w:r w:rsidRPr="00A70E6F">
        <w:rPr>
          <w:sz w:val="22"/>
          <w:szCs w:val="22"/>
        </w:rPr>
        <w:tab/>
      </w:r>
      <w:r w:rsidRPr="00A70E6F">
        <w:rPr>
          <w:sz w:val="22"/>
          <w:szCs w:val="22"/>
        </w:rPr>
        <w:tab/>
      </w:r>
      <w:r w:rsidRPr="00A70E6F">
        <w:rPr>
          <w:sz w:val="22"/>
          <w:szCs w:val="22"/>
        </w:rPr>
        <w:tab/>
      </w:r>
      <w:r w:rsidRPr="00A70E6F">
        <w:rPr>
          <w:b/>
          <w:sz w:val="22"/>
          <w:szCs w:val="22"/>
        </w:rPr>
        <w:t>0308</w:t>
      </w:r>
    </w:p>
    <w:p w14:paraId="3E334AB9" w14:textId="77777777" w:rsidR="00A70E6F" w:rsidRPr="00A70E6F" w:rsidRDefault="00A70E6F" w:rsidP="00A70E6F">
      <w:pPr>
        <w:pStyle w:val="Normlnywebov"/>
        <w:rPr>
          <w:b/>
          <w:sz w:val="22"/>
          <w:szCs w:val="22"/>
        </w:rPr>
      </w:pPr>
      <w:r w:rsidRPr="00A70E6F">
        <w:rPr>
          <w:sz w:val="22"/>
          <w:szCs w:val="22"/>
        </w:rPr>
        <w:t xml:space="preserve">špecifický symbol:                         </w:t>
      </w:r>
      <w:r w:rsidRPr="00A70E6F">
        <w:rPr>
          <w:sz w:val="22"/>
          <w:szCs w:val="22"/>
        </w:rPr>
        <w:tab/>
      </w:r>
      <w:r w:rsidRPr="00A70E6F">
        <w:rPr>
          <w:b/>
          <w:sz w:val="22"/>
          <w:szCs w:val="22"/>
        </w:rPr>
        <w:t xml:space="preserve">rodné číslo (10 znakov bez </w:t>
      </w:r>
      <w:proofErr w:type="spellStart"/>
      <w:r w:rsidRPr="00A70E6F">
        <w:rPr>
          <w:b/>
          <w:sz w:val="22"/>
          <w:szCs w:val="22"/>
        </w:rPr>
        <w:t>lomítka</w:t>
      </w:r>
      <w:proofErr w:type="spellEnd"/>
      <w:r w:rsidRPr="00A70E6F">
        <w:rPr>
          <w:b/>
          <w:sz w:val="22"/>
          <w:szCs w:val="22"/>
        </w:rPr>
        <w:t>)</w:t>
      </w:r>
    </w:p>
    <w:p w14:paraId="50C676EB" w14:textId="77777777" w:rsidR="00A70E6F" w:rsidRPr="00A70E6F" w:rsidRDefault="00A70E6F" w:rsidP="00A70E6F">
      <w:pPr>
        <w:pStyle w:val="Normlnywebov"/>
        <w:rPr>
          <w:b/>
          <w:sz w:val="22"/>
          <w:szCs w:val="22"/>
        </w:rPr>
      </w:pPr>
      <w:r w:rsidRPr="00A70E6F">
        <w:rPr>
          <w:sz w:val="22"/>
          <w:szCs w:val="22"/>
        </w:rPr>
        <w:t>správa pre prijímateľa:</w:t>
      </w:r>
      <w:r w:rsidRPr="00A70E6F">
        <w:rPr>
          <w:b/>
          <w:sz w:val="22"/>
          <w:szCs w:val="22"/>
        </w:rPr>
        <w:t xml:space="preserve">                           meno a priezvisko študenta, za ktorého je poplatok uhradený</w:t>
      </w:r>
    </w:p>
    <w:p w14:paraId="68CCFBCC" w14:textId="77777777" w:rsidR="00A70E6F" w:rsidRPr="00A70E6F" w:rsidRDefault="00A70E6F" w:rsidP="00A70E6F">
      <w:pPr>
        <w:pStyle w:val="Normlnywebov"/>
        <w:rPr>
          <w:i/>
          <w:sz w:val="22"/>
          <w:szCs w:val="22"/>
        </w:rPr>
      </w:pPr>
    </w:p>
    <w:p w14:paraId="1AE4A691" w14:textId="77777777" w:rsidR="00A70E6F" w:rsidRPr="00865A80" w:rsidRDefault="00A70E6F" w:rsidP="00A70E6F">
      <w:pPr>
        <w:pStyle w:val="Normlnywebov"/>
        <w:rPr>
          <w:i/>
          <w:sz w:val="28"/>
          <w:szCs w:val="28"/>
          <w:u w:val="single"/>
        </w:rPr>
      </w:pPr>
      <w:r w:rsidRPr="00865A80">
        <w:rPr>
          <w:i/>
          <w:sz w:val="28"/>
          <w:szCs w:val="28"/>
          <w:u w:val="single"/>
        </w:rPr>
        <w:t xml:space="preserve">Bezhotovostnú platbu je potrebné realizovať </w:t>
      </w:r>
      <w:r w:rsidRPr="00865A80">
        <w:rPr>
          <w:b/>
          <w:i/>
          <w:sz w:val="28"/>
          <w:szCs w:val="28"/>
          <w:u w:val="single"/>
        </w:rPr>
        <w:t>bankovým prevodom</w:t>
      </w:r>
      <w:r w:rsidRPr="00865A80">
        <w:rPr>
          <w:i/>
          <w:sz w:val="28"/>
          <w:szCs w:val="28"/>
          <w:u w:val="single"/>
        </w:rPr>
        <w:t xml:space="preserve"> (neplatiť poštovou poukážkou, platba nebude akceptovaná !!!).</w:t>
      </w:r>
      <w:r w:rsidRPr="00865A80">
        <w:rPr>
          <w:sz w:val="28"/>
          <w:szCs w:val="28"/>
          <w:u w:val="single"/>
        </w:rPr>
        <w:t> </w:t>
      </w:r>
    </w:p>
    <w:p w14:paraId="50D6B9E7" w14:textId="77777777" w:rsidR="008A4AB3" w:rsidRPr="00F136F3" w:rsidRDefault="008A4AB3" w:rsidP="008A4AB3">
      <w:pPr>
        <w:pStyle w:val="Normlnywebov"/>
        <w:rPr>
          <w:b/>
          <w:bCs/>
          <w:sz w:val="22"/>
          <w:szCs w:val="22"/>
        </w:rPr>
      </w:pPr>
      <w:r>
        <w:rPr>
          <w:rStyle w:val="Vrazn"/>
          <w:sz w:val="22"/>
          <w:szCs w:val="22"/>
        </w:rPr>
        <w:t>Uhradiť minimálne 3 pracovné dni pred dňom zápisu.</w:t>
      </w:r>
    </w:p>
    <w:p w14:paraId="58A6B9B8" w14:textId="77777777" w:rsidR="00A70E6F" w:rsidRDefault="00A70E6F" w:rsidP="00A70E6F">
      <w:pPr>
        <w:pStyle w:val="Zkladntext"/>
        <w:rPr>
          <w:b/>
          <w:sz w:val="22"/>
          <w:szCs w:val="22"/>
        </w:rPr>
      </w:pPr>
    </w:p>
    <w:p w14:paraId="0F2FA9C7" w14:textId="77777777" w:rsidR="008A4AB3" w:rsidRPr="00A70E6F" w:rsidRDefault="008A4AB3" w:rsidP="00A70E6F">
      <w:pPr>
        <w:pStyle w:val="Zkladntext"/>
        <w:rPr>
          <w:b/>
          <w:sz w:val="22"/>
          <w:szCs w:val="22"/>
        </w:rPr>
      </w:pPr>
    </w:p>
    <w:p w14:paraId="3290FA48" w14:textId="77777777" w:rsidR="006565F9" w:rsidRDefault="006565F9" w:rsidP="006565F9">
      <w:pPr>
        <w:rPr>
          <w:rFonts w:ascii="Times New Roman" w:hAnsi="Times New Roman"/>
        </w:rPr>
      </w:pPr>
      <w:r>
        <w:rPr>
          <w:rFonts w:ascii="Times New Roman" w:hAnsi="Times New Roman"/>
        </w:rPr>
        <w:t>Informácie o možnosti ubytovania v Študentskom domove Ľudovíta Štúra pri TU vo Zvolene získate na adrese:</w:t>
      </w:r>
    </w:p>
    <w:p w14:paraId="7EDE5E77" w14:textId="77777777" w:rsidR="006565F9" w:rsidRDefault="005C59D5" w:rsidP="006565F9">
      <w:pPr>
        <w:rPr>
          <w:rFonts w:ascii="Times New Roman" w:hAnsi="Times New Roman"/>
        </w:rPr>
      </w:pPr>
      <w:hyperlink r:id="rId10" w:history="1">
        <w:r w:rsidR="006565F9" w:rsidRPr="003C12FB">
          <w:rPr>
            <w:rStyle w:val="Hypertextovprepojenie"/>
            <w:rFonts w:ascii="Times New Roman" w:hAnsi="Times New Roman"/>
          </w:rPr>
          <w:t>http://www.tuzvo.sk/sk/organizacna_struktura/dalsie_organizacne_sucasti/studentsky_domov_a_jedalen/ubytovanie/ubytovanie_pre_verejnost/ubytovanie_pre_verejnost.html</w:t>
        </w:r>
      </w:hyperlink>
    </w:p>
    <w:p w14:paraId="33DAF1EB" w14:textId="77777777" w:rsidR="006565F9" w:rsidRDefault="006565F9" w:rsidP="006565F9">
      <w:pPr>
        <w:rPr>
          <w:rFonts w:ascii="Times New Roman" w:hAnsi="Times New Roman"/>
        </w:rPr>
      </w:pPr>
    </w:p>
    <w:p w14:paraId="717F936B" w14:textId="77777777" w:rsidR="00A70E6F" w:rsidRPr="005228ED" w:rsidRDefault="003528BE" w:rsidP="00A70E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Konzultácie sa začínajú </w:t>
      </w:r>
      <w:r w:rsidR="00A70E6F" w:rsidRPr="00A70E6F">
        <w:rPr>
          <w:rFonts w:ascii="Times New Roman" w:hAnsi="Times New Roman"/>
        </w:rPr>
        <w:t xml:space="preserve"> dňa </w:t>
      </w:r>
      <w:r w:rsidR="00A70E6F" w:rsidRPr="00A70E6F">
        <w:rPr>
          <w:rFonts w:ascii="Times New Roman" w:hAnsi="Times New Roman"/>
          <w:b/>
        </w:rPr>
        <w:t>2</w:t>
      </w:r>
      <w:r w:rsidR="0079392C">
        <w:rPr>
          <w:rFonts w:ascii="Times New Roman" w:hAnsi="Times New Roman"/>
          <w:b/>
        </w:rPr>
        <w:t>4</w:t>
      </w:r>
      <w:r w:rsidR="00A70E6F" w:rsidRPr="00A70E6F">
        <w:rPr>
          <w:rFonts w:ascii="Times New Roman" w:hAnsi="Times New Roman"/>
          <w:b/>
        </w:rPr>
        <w:t>. septembra 20</w:t>
      </w:r>
      <w:r w:rsidR="003A2DBE">
        <w:rPr>
          <w:rFonts w:ascii="Times New Roman" w:hAnsi="Times New Roman"/>
          <w:b/>
        </w:rPr>
        <w:t>2</w:t>
      </w:r>
      <w:r w:rsidR="0079392C">
        <w:rPr>
          <w:rFonts w:ascii="Times New Roman" w:hAnsi="Times New Roman"/>
          <w:b/>
        </w:rPr>
        <w:t>1</w:t>
      </w:r>
      <w:r w:rsidR="00A70E6F" w:rsidRPr="00A70E6F">
        <w:rPr>
          <w:rFonts w:ascii="Times New Roman" w:hAnsi="Times New Roman"/>
          <w:b/>
        </w:rPr>
        <w:t xml:space="preserve">  </w:t>
      </w:r>
      <w:r w:rsidR="00A70E6F" w:rsidRPr="00A70E6F">
        <w:rPr>
          <w:rFonts w:ascii="Times New Roman" w:hAnsi="Times New Roman"/>
        </w:rPr>
        <w:t>podľa rozvrhu na zimný semester, ktorý bude k dispozícii v univerzitnom informačnom systéme TU. Prístup do univerzitného informačného systému získate po zápise</w:t>
      </w:r>
      <w:r w:rsidR="00CA7EE1">
        <w:rPr>
          <w:rFonts w:ascii="Times New Roman" w:hAnsi="Times New Roman"/>
        </w:rPr>
        <w:t xml:space="preserve"> do systému </w:t>
      </w:r>
      <w:r w:rsidR="005228ED">
        <w:rPr>
          <w:rFonts w:ascii="Times New Roman" w:hAnsi="Times New Roman"/>
        </w:rPr>
        <w:t xml:space="preserve">a vybavení si preukazu študenta </w:t>
      </w:r>
      <w:r w:rsidR="005228ED" w:rsidRPr="005228ED">
        <w:rPr>
          <w:rFonts w:ascii="Times New Roman" w:hAnsi="Times New Roman"/>
        </w:rPr>
        <w:t xml:space="preserve">(po </w:t>
      </w:r>
      <w:r w:rsidR="00CA7EE1" w:rsidRPr="005228ED">
        <w:rPr>
          <w:rFonts w:ascii="Times New Roman" w:hAnsi="Times New Roman"/>
        </w:rPr>
        <w:t xml:space="preserve"> </w:t>
      </w:r>
      <w:r w:rsidR="0079392C">
        <w:rPr>
          <w:rFonts w:ascii="Times New Roman" w:hAnsi="Times New Roman"/>
        </w:rPr>
        <w:t>6. 9. 2021</w:t>
      </w:r>
      <w:r w:rsidR="005228ED" w:rsidRPr="005228ED">
        <w:rPr>
          <w:rFonts w:ascii="Times New Roman" w:hAnsi="Times New Roman"/>
        </w:rPr>
        <w:t>)</w:t>
      </w:r>
      <w:r w:rsidR="00CA7EE1" w:rsidRPr="005228ED">
        <w:rPr>
          <w:rFonts w:ascii="Times New Roman" w:hAnsi="Times New Roman"/>
        </w:rPr>
        <w:t>.</w:t>
      </w:r>
    </w:p>
    <w:p w14:paraId="464761E9" w14:textId="77777777" w:rsidR="00CA7EE1" w:rsidRDefault="00CA7EE1" w:rsidP="00A70E6F">
      <w:pPr>
        <w:rPr>
          <w:rFonts w:ascii="Times New Roman" w:hAnsi="Times New Roman"/>
        </w:rPr>
      </w:pPr>
    </w:p>
    <w:p w14:paraId="3B84132B" w14:textId="77777777" w:rsidR="00AA54C0" w:rsidRDefault="00A70E6F" w:rsidP="00A70E6F">
      <w:pPr>
        <w:rPr>
          <w:rFonts w:ascii="Times New Roman" w:hAnsi="Times New Roman"/>
          <w:color w:val="FF0000"/>
        </w:rPr>
      </w:pPr>
      <w:r w:rsidRPr="00A70E6F">
        <w:rPr>
          <w:rFonts w:ascii="Times New Roman" w:hAnsi="Times New Roman"/>
        </w:rPr>
        <w:t xml:space="preserve">Študijné povinnosti na fakulte Vám začínajú dňom zápisu, preto je nutné, aby ste podľa harmonogramu boli k dispozícii na všetky úkony súvisiace so začiatkom štúdia. </w:t>
      </w:r>
    </w:p>
    <w:p w14:paraId="54E02532" w14:textId="77777777" w:rsidR="003A2DBE" w:rsidRPr="00283CE9" w:rsidRDefault="003A2DBE" w:rsidP="003A2DBE">
      <w:pPr>
        <w:spacing w:before="120"/>
        <w:rPr>
          <w:rFonts w:ascii="Times New Roman" w:hAnsi="Times New Roman"/>
          <w:sz w:val="28"/>
          <w:szCs w:val="28"/>
        </w:rPr>
      </w:pPr>
      <w:r w:rsidRPr="00283CE9">
        <w:rPr>
          <w:rFonts w:ascii="Times New Roman" w:hAnsi="Times New Roman"/>
          <w:sz w:val="28"/>
          <w:szCs w:val="28"/>
        </w:rPr>
        <w:t>V prípade, že sa zápisu dňa 1</w:t>
      </w:r>
      <w:r w:rsidR="009516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3CE9">
        <w:rPr>
          <w:rFonts w:ascii="Times New Roman" w:hAnsi="Times New Roman"/>
          <w:sz w:val="28"/>
          <w:szCs w:val="28"/>
        </w:rPr>
        <w:t>7. 20</w:t>
      </w:r>
      <w:r w:rsidR="0079392C">
        <w:rPr>
          <w:rFonts w:ascii="Times New Roman" w:hAnsi="Times New Roman"/>
          <w:sz w:val="28"/>
          <w:szCs w:val="28"/>
        </w:rPr>
        <w:t>21</w:t>
      </w:r>
      <w:r w:rsidRPr="00283CE9">
        <w:rPr>
          <w:rFonts w:ascii="Times New Roman" w:hAnsi="Times New Roman"/>
          <w:sz w:val="28"/>
          <w:szCs w:val="28"/>
        </w:rPr>
        <w:t xml:space="preserve">  nemôžete zúčastniť, </w:t>
      </w:r>
      <w:r>
        <w:rPr>
          <w:rFonts w:ascii="Times New Roman" w:hAnsi="Times New Roman"/>
          <w:sz w:val="28"/>
          <w:szCs w:val="28"/>
        </w:rPr>
        <w:t>náhradný termín zápisu Vám bude oznámený po konzultácii s pracovníčkami dekanátu.</w:t>
      </w:r>
    </w:p>
    <w:p w14:paraId="35FFE16E" w14:textId="77777777" w:rsidR="00CA7EE1" w:rsidRPr="00A70E6F" w:rsidRDefault="00CA7EE1" w:rsidP="00CA7EE1">
      <w:pPr>
        <w:rPr>
          <w:rFonts w:ascii="Times New Roman" w:hAnsi="Times New Roman"/>
        </w:rPr>
      </w:pPr>
    </w:p>
    <w:p w14:paraId="347812E0" w14:textId="77777777" w:rsidR="00CA7EE1" w:rsidRDefault="00CA7EE1" w:rsidP="00CA7EE1">
      <w:pPr>
        <w:rPr>
          <w:rFonts w:ascii="Times New Roman" w:hAnsi="Times New Roman"/>
        </w:rPr>
      </w:pPr>
      <w:r>
        <w:rPr>
          <w:rFonts w:ascii="Times New Roman" w:hAnsi="Times New Roman"/>
        </w:rPr>
        <w:t>Kontakt na študijné oddelenie Lesníckej fakulty TU vo Zvolene:</w:t>
      </w:r>
    </w:p>
    <w:p w14:paraId="7D78F403" w14:textId="77777777" w:rsidR="00CA7EE1" w:rsidRDefault="00CA7EE1" w:rsidP="00CA7E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Z. Jalakšová – č. </w:t>
      </w:r>
      <w:proofErr w:type="spellStart"/>
      <w:r>
        <w:rPr>
          <w:rFonts w:ascii="Times New Roman" w:hAnsi="Times New Roman"/>
        </w:rPr>
        <w:t>tlf</w:t>
      </w:r>
      <w:proofErr w:type="spellEnd"/>
      <w:r>
        <w:rPr>
          <w:rFonts w:ascii="Times New Roman" w:hAnsi="Times New Roman"/>
        </w:rPr>
        <w:t xml:space="preserve">. 045 5206204, </w:t>
      </w:r>
      <w:hyperlink r:id="rId11" w:history="1">
        <w:r w:rsidR="00DF520D" w:rsidRPr="00207E13">
          <w:rPr>
            <w:rStyle w:val="Hypertextovprepojenie"/>
            <w:rFonts w:ascii="Times New Roman" w:hAnsi="Times New Roman"/>
          </w:rPr>
          <w:t>zuzana.jalaksova@tuzvo.sk</w:t>
        </w:r>
      </w:hyperlink>
    </w:p>
    <w:p w14:paraId="243612B9" w14:textId="77777777" w:rsidR="00CA7EE1" w:rsidRDefault="00CA7EE1" w:rsidP="00CA7EE1">
      <w:pPr>
        <w:rPr>
          <w:rFonts w:ascii="Times New Roman" w:hAnsi="Times New Roman"/>
        </w:rPr>
      </w:pPr>
    </w:p>
    <w:p w14:paraId="497911F5" w14:textId="77777777" w:rsidR="00A70E6F" w:rsidRPr="00A70E6F" w:rsidRDefault="00A70E6F" w:rsidP="00A70E6F">
      <w:pPr>
        <w:rPr>
          <w:rFonts w:ascii="Times New Roman" w:hAnsi="Times New Roman"/>
        </w:rPr>
      </w:pPr>
    </w:p>
    <w:p w14:paraId="44B2BA2C" w14:textId="77777777" w:rsidR="00A70E6F" w:rsidRDefault="00A70E6F" w:rsidP="00A70E6F">
      <w:pPr>
        <w:rPr>
          <w:rFonts w:ascii="Times New Roman" w:hAnsi="Times New Roman"/>
        </w:rPr>
      </w:pPr>
      <w:r w:rsidRPr="00A70E6F">
        <w:rPr>
          <w:rFonts w:ascii="Times New Roman" w:hAnsi="Times New Roman"/>
        </w:rPr>
        <w:t>Prajem Vám veľa úspechov v štúdiu na našej fakulte.</w:t>
      </w:r>
    </w:p>
    <w:p w14:paraId="179CFF7B" w14:textId="77777777" w:rsidR="00A70E6F" w:rsidRDefault="00A70E6F" w:rsidP="00A70E6F">
      <w:pPr>
        <w:rPr>
          <w:rFonts w:ascii="Times New Roman" w:hAnsi="Times New Roman"/>
        </w:rPr>
      </w:pPr>
    </w:p>
    <w:p w14:paraId="7D01CED2" w14:textId="77777777" w:rsidR="00A70E6F" w:rsidRDefault="00A70E6F" w:rsidP="00A70E6F">
      <w:pPr>
        <w:rPr>
          <w:rFonts w:ascii="Times New Roman" w:hAnsi="Times New Roman"/>
        </w:rPr>
      </w:pPr>
    </w:p>
    <w:p w14:paraId="496856E2" w14:textId="77777777" w:rsidR="00A70E6F" w:rsidRDefault="00A70E6F" w:rsidP="00A70E6F">
      <w:pPr>
        <w:rPr>
          <w:rFonts w:ascii="Times New Roman" w:hAnsi="Times New Roman"/>
        </w:rPr>
      </w:pPr>
    </w:p>
    <w:p w14:paraId="42D9FB09" w14:textId="77777777" w:rsidR="00A70E6F" w:rsidRPr="00A70E6F" w:rsidRDefault="00A70E6F" w:rsidP="00A70E6F">
      <w:pPr>
        <w:rPr>
          <w:rFonts w:ascii="Times New Roman" w:hAnsi="Times New Roman"/>
        </w:rPr>
      </w:pPr>
    </w:p>
    <w:p w14:paraId="3F80676E" w14:textId="77777777" w:rsidR="00A70E6F" w:rsidRPr="00A70E6F" w:rsidRDefault="00A70E6F" w:rsidP="00A70E6F">
      <w:pPr>
        <w:rPr>
          <w:rFonts w:ascii="Times New Roman" w:hAnsi="Times New Roman"/>
        </w:rPr>
      </w:pPr>
    </w:p>
    <w:p w14:paraId="3C0CB4AA" w14:textId="77777777" w:rsidR="00A70E6F" w:rsidRPr="00A70E6F" w:rsidRDefault="00A70E6F" w:rsidP="00A70E6F">
      <w:pPr>
        <w:ind w:left="360"/>
        <w:rPr>
          <w:rFonts w:ascii="Times New Roman" w:hAnsi="Times New Roman"/>
        </w:rPr>
      </w:pPr>
    </w:p>
    <w:p w14:paraId="4E7B9F18" w14:textId="77777777" w:rsidR="003A2DBE" w:rsidRPr="008B3ED8" w:rsidRDefault="00A70E6F" w:rsidP="003A2DBE">
      <w:pPr>
        <w:ind w:left="360"/>
        <w:rPr>
          <w:rFonts w:ascii="Times New Roman" w:hAnsi="Times New Roman"/>
        </w:rPr>
      </w:pPr>
      <w:r w:rsidRPr="00A70E6F">
        <w:rPr>
          <w:rFonts w:ascii="Times New Roman" w:hAnsi="Times New Roman"/>
          <w:b/>
        </w:rPr>
        <w:tab/>
      </w:r>
      <w:r w:rsidRPr="00A70E6F">
        <w:rPr>
          <w:rFonts w:ascii="Times New Roman" w:hAnsi="Times New Roman"/>
          <w:b/>
        </w:rPr>
        <w:tab/>
      </w:r>
      <w:r w:rsidRPr="00A70E6F">
        <w:rPr>
          <w:rFonts w:ascii="Times New Roman" w:hAnsi="Times New Roman"/>
          <w:b/>
        </w:rPr>
        <w:tab/>
      </w:r>
      <w:r w:rsidRPr="00A70E6F">
        <w:rPr>
          <w:rFonts w:ascii="Times New Roman" w:hAnsi="Times New Roman"/>
          <w:b/>
        </w:rPr>
        <w:tab/>
      </w:r>
      <w:r w:rsidRPr="00A70E6F">
        <w:rPr>
          <w:rFonts w:ascii="Times New Roman" w:hAnsi="Times New Roman"/>
          <w:b/>
        </w:rPr>
        <w:tab/>
      </w:r>
      <w:r w:rsidRPr="00A70E6F">
        <w:rPr>
          <w:rFonts w:ascii="Times New Roman" w:hAnsi="Times New Roman"/>
          <w:b/>
        </w:rPr>
        <w:tab/>
      </w:r>
      <w:r w:rsidR="003A2DBE">
        <w:rPr>
          <w:rFonts w:ascii="Times New Roman" w:hAnsi="Times New Roman"/>
          <w:b/>
        </w:rPr>
        <w:t xml:space="preserve">                         </w:t>
      </w:r>
      <w:r w:rsidR="003A2DBE" w:rsidRPr="008B3ED8">
        <w:rPr>
          <w:rFonts w:ascii="Times New Roman" w:hAnsi="Times New Roman"/>
        </w:rPr>
        <w:t xml:space="preserve">prof. </w:t>
      </w:r>
      <w:r w:rsidR="003A2DBE">
        <w:rPr>
          <w:rFonts w:ascii="Times New Roman" w:hAnsi="Times New Roman"/>
        </w:rPr>
        <w:t>I</w:t>
      </w:r>
      <w:r w:rsidR="003A2DBE" w:rsidRPr="008B3ED8">
        <w:rPr>
          <w:rFonts w:ascii="Times New Roman" w:hAnsi="Times New Roman"/>
        </w:rPr>
        <w:t xml:space="preserve">ng. </w:t>
      </w:r>
      <w:r w:rsidR="003A2DBE">
        <w:rPr>
          <w:rFonts w:ascii="Times New Roman" w:hAnsi="Times New Roman"/>
        </w:rPr>
        <w:t>Marek Fabrika, PhD.</w:t>
      </w:r>
    </w:p>
    <w:p w14:paraId="7793448A" w14:textId="77777777" w:rsidR="003A2DBE" w:rsidRPr="008B3ED8" w:rsidRDefault="003A2DBE" w:rsidP="003A2DBE">
      <w:pPr>
        <w:ind w:left="360"/>
        <w:rPr>
          <w:rFonts w:ascii="Times New Roman" w:hAnsi="Times New Roman"/>
        </w:rPr>
      </w:pPr>
      <w:r w:rsidRPr="008B3ED8">
        <w:rPr>
          <w:rFonts w:ascii="Times New Roman" w:hAnsi="Times New Roman"/>
          <w:smallCaps/>
        </w:rPr>
        <w:tab/>
      </w:r>
      <w:r w:rsidRPr="008B3ED8">
        <w:rPr>
          <w:rFonts w:ascii="Times New Roman" w:hAnsi="Times New Roman"/>
          <w:smallCaps/>
        </w:rPr>
        <w:tab/>
      </w:r>
      <w:r w:rsidRPr="008B3ED8">
        <w:rPr>
          <w:rFonts w:ascii="Times New Roman" w:hAnsi="Times New Roman"/>
          <w:smallCaps/>
        </w:rPr>
        <w:tab/>
      </w:r>
      <w:r w:rsidRPr="008B3ED8">
        <w:rPr>
          <w:rFonts w:ascii="Times New Roman" w:hAnsi="Times New Roman"/>
          <w:smallCaps/>
        </w:rPr>
        <w:tab/>
      </w:r>
      <w:r w:rsidRPr="008B3ED8">
        <w:rPr>
          <w:rFonts w:ascii="Times New Roman" w:hAnsi="Times New Roman"/>
          <w:smallCaps/>
        </w:rPr>
        <w:tab/>
      </w:r>
      <w:r w:rsidRPr="008B3ED8">
        <w:rPr>
          <w:rFonts w:ascii="Times New Roman" w:hAnsi="Times New Roman"/>
          <w:smallCaps/>
        </w:rPr>
        <w:tab/>
      </w:r>
      <w:r w:rsidRPr="008B3ED8">
        <w:rPr>
          <w:rFonts w:ascii="Times New Roman" w:hAnsi="Times New Roman"/>
          <w:smallCaps/>
        </w:rPr>
        <w:tab/>
      </w:r>
      <w:r w:rsidRPr="008B3ED8">
        <w:rPr>
          <w:rFonts w:ascii="Times New Roman" w:hAnsi="Times New Roman"/>
          <w:smallCaps/>
        </w:rPr>
        <w:tab/>
        <w:t xml:space="preserve">          </w:t>
      </w:r>
      <w:r w:rsidRPr="008B3ED8">
        <w:rPr>
          <w:rFonts w:ascii="Times New Roman" w:hAnsi="Times New Roman"/>
          <w:smallCaps/>
        </w:rPr>
        <w:tab/>
        <w:t xml:space="preserve">    </w:t>
      </w:r>
      <w:r w:rsidRPr="008B3ED8">
        <w:rPr>
          <w:rFonts w:ascii="Times New Roman" w:hAnsi="Times New Roman"/>
        </w:rPr>
        <w:t>dekan</w:t>
      </w:r>
    </w:p>
    <w:p w14:paraId="67B966C1" w14:textId="77777777" w:rsidR="005228ED" w:rsidRPr="008B3ED8" w:rsidRDefault="005228ED" w:rsidP="003A2DBE">
      <w:pPr>
        <w:ind w:left="360"/>
        <w:rPr>
          <w:rFonts w:ascii="Times New Roman" w:hAnsi="Times New Roman"/>
        </w:rPr>
      </w:pPr>
    </w:p>
    <w:sectPr w:rsidR="005228ED" w:rsidRPr="008B3ED8" w:rsidSect="00FF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5F1"/>
    <w:multiLevelType w:val="hybridMultilevel"/>
    <w:tmpl w:val="C6321EBA"/>
    <w:lvl w:ilvl="0" w:tplc="5ABE9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2A"/>
    <w:rsid w:val="00006B27"/>
    <w:rsid w:val="000826C8"/>
    <w:rsid w:val="001C162A"/>
    <w:rsid w:val="002202F2"/>
    <w:rsid w:val="003528BE"/>
    <w:rsid w:val="003A2DBE"/>
    <w:rsid w:val="003B7D53"/>
    <w:rsid w:val="003C50D1"/>
    <w:rsid w:val="0041536F"/>
    <w:rsid w:val="004329EB"/>
    <w:rsid w:val="00507440"/>
    <w:rsid w:val="005179D7"/>
    <w:rsid w:val="005228ED"/>
    <w:rsid w:val="00572C2E"/>
    <w:rsid w:val="005C59D5"/>
    <w:rsid w:val="005D398F"/>
    <w:rsid w:val="006271A9"/>
    <w:rsid w:val="006565F9"/>
    <w:rsid w:val="006C3AF7"/>
    <w:rsid w:val="00780C86"/>
    <w:rsid w:val="0079392C"/>
    <w:rsid w:val="00865A80"/>
    <w:rsid w:val="00876135"/>
    <w:rsid w:val="008A4AB3"/>
    <w:rsid w:val="008B3ED8"/>
    <w:rsid w:val="009227EE"/>
    <w:rsid w:val="00951602"/>
    <w:rsid w:val="00954088"/>
    <w:rsid w:val="009C0631"/>
    <w:rsid w:val="009C3E4F"/>
    <w:rsid w:val="00A70E6F"/>
    <w:rsid w:val="00AA54C0"/>
    <w:rsid w:val="00B56FBE"/>
    <w:rsid w:val="00BA5277"/>
    <w:rsid w:val="00BD20DE"/>
    <w:rsid w:val="00C23501"/>
    <w:rsid w:val="00CA7EE1"/>
    <w:rsid w:val="00D16089"/>
    <w:rsid w:val="00DF520D"/>
    <w:rsid w:val="00EA6AE6"/>
    <w:rsid w:val="00F23F25"/>
    <w:rsid w:val="00F53D74"/>
    <w:rsid w:val="00F770BC"/>
    <w:rsid w:val="00F83A1A"/>
    <w:rsid w:val="00F840BD"/>
    <w:rsid w:val="00FB3B09"/>
    <w:rsid w:val="00FF0BC0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EFE4"/>
  <w15:docId w15:val="{703AAB12-6557-4671-BD1F-D2B377D9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162A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C162A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1C162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1C162A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1C162A"/>
    <w:pPr>
      <w:jc w:val="left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C162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A70E6F"/>
    <w:pPr>
      <w:spacing w:before="32" w:after="32"/>
      <w:ind w:left="32" w:right="32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A70E6F"/>
    <w:rPr>
      <w:b/>
      <w:bCs/>
    </w:rPr>
  </w:style>
  <w:style w:type="paragraph" w:styleId="Odsekzoznamu">
    <w:name w:val="List Paragraph"/>
    <w:basedOn w:val="Normlny"/>
    <w:uiPriority w:val="34"/>
    <w:qFormat/>
    <w:rsid w:val="009227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B7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D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jalaksova@tuzv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ia.augustinova@tuzvo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uzana.jalaksova@tuzv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zvo.sk/sk/organizacna_struktura/dalsie_organizacne_sucasti/studentsky_domov_a_jedalen/ubytovanie/ubytovanie_pre_verejnost/ubytovanie_pre_verej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17D0-0DEF-48A8-BEDB-C573C3E4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Miroslava Babiaková</cp:lastModifiedBy>
  <cp:revision>2</cp:revision>
  <cp:lastPrinted>2021-05-26T09:24:00Z</cp:lastPrinted>
  <dcterms:created xsi:type="dcterms:W3CDTF">2021-06-22T13:58:00Z</dcterms:created>
  <dcterms:modified xsi:type="dcterms:W3CDTF">2021-06-22T13:58:00Z</dcterms:modified>
</cp:coreProperties>
</file>